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E8" w:rsidRDefault="00367AE8" w:rsidP="00367AE8">
      <w:bookmarkStart w:id="0" w:name="_GoBack"/>
      <w:bookmarkEnd w:id="0"/>
    </w:p>
    <w:p w:rsidR="000A26CA" w:rsidRDefault="000A26CA" w:rsidP="00367AE8"/>
    <w:p w:rsidR="000A26CA" w:rsidRDefault="000A26CA" w:rsidP="00367AE8"/>
    <w:p w:rsidR="000A26CA" w:rsidRDefault="000A26CA" w:rsidP="00367AE8"/>
    <w:p w:rsidR="000A26CA" w:rsidRDefault="000A26CA" w:rsidP="00367AE8"/>
    <w:p w:rsidR="000A26CA" w:rsidRDefault="000A26CA" w:rsidP="00367AE8"/>
    <w:p w:rsidR="000A26CA" w:rsidRDefault="000A26CA" w:rsidP="00367AE8"/>
    <w:p w:rsidR="00367AE8" w:rsidRDefault="00FB331E" w:rsidP="00367AE8">
      <w:r>
        <w:tab/>
      </w:r>
    </w:p>
    <w:p w:rsidR="00FB331E" w:rsidRDefault="00FB331E" w:rsidP="00367AE8"/>
    <w:p w:rsidR="00FB331E" w:rsidRDefault="00FB331E" w:rsidP="00367AE8"/>
    <w:p w:rsidR="00FB331E" w:rsidRDefault="00FB331E" w:rsidP="00367AE8"/>
    <w:p w:rsidR="00FB331E" w:rsidRDefault="00FB331E" w:rsidP="00D80B84">
      <w:pPr>
        <w:jc w:val="center"/>
        <w:rPr>
          <w:b/>
          <w:sz w:val="52"/>
        </w:rPr>
      </w:pPr>
      <w:r w:rsidRPr="00FB331E">
        <w:rPr>
          <w:b/>
          <w:sz w:val="52"/>
        </w:rPr>
        <w:t>Mohokare Local Municipality</w:t>
      </w:r>
      <w:r w:rsidR="00E8784C">
        <w:rPr>
          <w:b/>
          <w:sz w:val="52"/>
        </w:rPr>
        <w:t>:</w:t>
      </w:r>
    </w:p>
    <w:p w:rsidR="00FB331E" w:rsidRDefault="00FB331E" w:rsidP="00D80B84">
      <w:pPr>
        <w:jc w:val="center"/>
        <w:rPr>
          <w:b/>
          <w:sz w:val="52"/>
        </w:rPr>
      </w:pPr>
    </w:p>
    <w:p w:rsidR="00FB331E" w:rsidRDefault="00FB331E" w:rsidP="00D80B84">
      <w:pPr>
        <w:jc w:val="center"/>
        <w:rPr>
          <w:b/>
          <w:sz w:val="52"/>
        </w:rPr>
      </w:pPr>
    </w:p>
    <w:p w:rsidR="00FB331E" w:rsidRDefault="00912473" w:rsidP="00D80B84">
      <w:pPr>
        <w:jc w:val="center"/>
        <w:rPr>
          <w:sz w:val="52"/>
        </w:rPr>
      </w:pPr>
      <w:r>
        <w:rPr>
          <w:b/>
          <w:sz w:val="52"/>
        </w:rPr>
        <w:t>Supply Chain Management Policy</w:t>
      </w: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Default="00FB331E" w:rsidP="00D80B84">
      <w:pPr>
        <w:jc w:val="cente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rPr>
          <w:sz w:val="18"/>
        </w:rPr>
      </w:pPr>
    </w:p>
    <w:p w:rsidR="00FB331E" w:rsidRDefault="00FB331E" w:rsidP="00FB331E">
      <w:pPr>
        <w:pStyle w:val="Title"/>
        <w:spacing w:line="360" w:lineRule="auto"/>
        <w:rPr>
          <w:rFonts w:ascii="Arial" w:hAnsi="Arial" w:cs="Arial"/>
        </w:rPr>
      </w:pPr>
      <w:r>
        <w:rPr>
          <w:rFonts w:ascii="Arial" w:hAnsi="Arial" w:cs="Arial"/>
        </w:rPr>
        <w:lastRenderedPageBreak/>
        <w:t>MUNICIPAL</w:t>
      </w:r>
      <w:r>
        <w:rPr>
          <w:rFonts w:ascii="Arial" w:hAnsi="Arial"/>
        </w:rPr>
        <w:t xml:space="preserve"> SUPPLY CHAIN MANAGEMENT POLICY</w:t>
      </w:r>
    </w:p>
    <w:p w:rsidR="00FB331E" w:rsidRDefault="00FB331E" w:rsidP="00FB331E">
      <w:pPr>
        <w:pStyle w:val="Title"/>
        <w:spacing w:line="360" w:lineRule="auto"/>
        <w:rPr>
          <w:rFonts w:ascii="Arial" w:hAnsi="Arial"/>
          <w:u w:val="single"/>
        </w:rPr>
      </w:pPr>
      <w:r>
        <w:rPr>
          <w:rFonts w:ascii="Arial" w:hAnsi="Arial" w:cs="Arial"/>
        </w:rPr>
        <w:t>LOCAL GOVERNMENT: MUNICIPAL FINANCE MANAGEMENT ACT, 2003</w:t>
      </w:r>
    </w:p>
    <w:p w:rsidR="00FB331E" w:rsidRDefault="00FB331E" w:rsidP="00FB331E">
      <w:pPr>
        <w:pStyle w:val="Title"/>
        <w:spacing w:line="360" w:lineRule="auto"/>
        <w:rPr>
          <w:rFonts w:ascii="Arial" w:hAnsi="Arial"/>
        </w:rPr>
      </w:pPr>
      <w:r>
        <w:rPr>
          <w:rFonts w:ascii="Arial" w:hAnsi="Arial"/>
        </w:rPr>
        <w:t>Date of adoption:</w:t>
      </w:r>
    </w:p>
    <w:p w:rsidR="00FB331E" w:rsidRDefault="00FB331E" w:rsidP="00FB331E">
      <w:pPr>
        <w:pStyle w:val="BodyText"/>
        <w:spacing w:line="360" w:lineRule="auto"/>
        <w:rPr>
          <w:b w:val="0"/>
          <w:sz w:val="24"/>
          <w:highlight w:val="green"/>
        </w:rPr>
      </w:pPr>
    </w:p>
    <w:p w:rsidR="00FB331E" w:rsidRDefault="00FB331E" w:rsidP="00FB331E">
      <w:pPr>
        <w:pStyle w:val="BodyText"/>
        <w:spacing w:line="360" w:lineRule="auto"/>
        <w:jc w:val="both"/>
        <w:rPr>
          <w:b w:val="0"/>
          <w:bCs/>
          <w:sz w:val="24"/>
        </w:rPr>
      </w:pPr>
      <w:r w:rsidRPr="00344977">
        <w:rPr>
          <w:b w:val="0"/>
          <w:sz w:val="24"/>
        </w:rPr>
        <w:t>Council</w:t>
      </w:r>
      <w:r>
        <w:rPr>
          <w:b w:val="0"/>
          <w:bCs/>
          <w:sz w:val="24"/>
        </w:rPr>
        <w:t xml:space="preserve"> resolves in terms of section 111 of the Local Government Municipal Finance Management Act (No. 56 of 2003), to adopt the following proposal as the Supply Chain Management Policy of the </w:t>
      </w:r>
      <w:r w:rsidRPr="00344977">
        <w:rPr>
          <w:b w:val="0"/>
          <w:bCs/>
          <w:sz w:val="24"/>
        </w:rPr>
        <w:t>municipality</w:t>
      </w:r>
      <w:r w:rsidRPr="00344977">
        <w:rPr>
          <w:b w:val="0"/>
          <w:sz w:val="24"/>
        </w:rPr>
        <w:t>.</w:t>
      </w:r>
    </w:p>
    <w:p w:rsidR="00FB331E" w:rsidRDefault="00FB331E" w:rsidP="00FB331E">
      <w:pPr>
        <w:pStyle w:val="BodyText"/>
        <w:spacing w:line="360" w:lineRule="auto"/>
        <w:jc w:val="both"/>
        <w:rPr>
          <w:b w:val="0"/>
          <w:sz w:val="24"/>
        </w:rPr>
      </w:pPr>
    </w:p>
    <w:p w:rsidR="00FB331E" w:rsidRDefault="00FB331E" w:rsidP="00FB331E">
      <w:pPr>
        <w:pStyle w:val="BodyText"/>
        <w:jc w:val="both"/>
        <w:rPr>
          <w:sz w:val="24"/>
        </w:rPr>
      </w:pPr>
    </w:p>
    <w:p w:rsidR="00FB331E" w:rsidRDefault="00FB331E" w:rsidP="00FB331E">
      <w:pPr>
        <w:pStyle w:val="BodyText"/>
        <w:rPr>
          <w:rFonts w:cs="Arial"/>
          <w:sz w:val="24"/>
        </w:rPr>
      </w:pPr>
      <w:r>
        <w:rPr>
          <w:rFonts w:cs="Arial"/>
          <w:sz w:val="24"/>
        </w:rPr>
        <w:t>TABLE OF CONTENTS</w:t>
      </w:r>
    </w:p>
    <w:p w:rsidR="00FB331E" w:rsidRDefault="00FB331E" w:rsidP="00FB331E">
      <w:pPr>
        <w:jc w:val="both"/>
        <w:rPr>
          <w:rFonts w:ascii="Arial" w:hAnsi="Arial" w:cs="Arial"/>
        </w:rPr>
      </w:pPr>
    </w:p>
    <w:p w:rsidR="00FB331E" w:rsidRDefault="00FB331E" w:rsidP="00FB331E">
      <w:pPr>
        <w:pStyle w:val="LG-vatsch-ihanging"/>
        <w:tabs>
          <w:tab w:val="clear" w:pos="1531"/>
          <w:tab w:val="clear" w:pos="1871"/>
        </w:tabs>
        <w:spacing w:before="0" w:line="240" w:lineRule="auto"/>
        <w:rPr>
          <w:rFonts w:ascii="Arial" w:hAnsi="Arial" w:cs="Arial"/>
          <w:szCs w:val="24"/>
          <w:lang w:val="en-US"/>
        </w:rPr>
      </w:pPr>
      <w:r>
        <w:rPr>
          <w:rFonts w:ascii="Arial" w:hAnsi="Arial" w:cs="Arial"/>
          <w:szCs w:val="24"/>
          <w:lang w:val="en-US"/>
        </w:rPr>
        <w:t>1.</w:t>
      </w:r>
      <w:r>
        <w:rPr>
          <w:rFonts w:ascii="Arial" w:hAnsi="Arial" w:cs="Arial"/>
          <w:szCs w:val="24"/>
          <w:lang w:val="en-US"/>
        </w:rPr>
        <w:tab/>
        <w:t>Definitions</w:t>
      </w:r>
    </w:p>
    <w:p w:rsidR="00FB331E" w:rsidRDefault="00FB331E" w:rsidP="00FB331E">
      <w:pPr>
        <w:jc w:val="both"/>
        <w:rPr>
          <w:rFonts w:ascii="Arial" w:hAnsi="Arial" w:cs="Arial"/>
        </w:rPr>
      </w:pPr>
    </w:p>
    <w:p w:rsidR="00FB331E" w:rsidRDefault="00FB331E" w:rsidP="00FB331E">
      <w:pPr>
        <w:pStyle w:val="Subtitle"/>
        <w:rPr>
          <w:rFonts w:ascii="Arial" w:hAnsi="Arial"/>
          <w:sz w:val="22"/>
          <w:szCs w:val="22"/>
        </w:rPr>
      </w:pPr>
      <w:r>
        <w:rPr>
          <w:rFonts w:ascii="Arial" w:hAnsi="Arial"/>
          <w:sz w:val="22"/>
          <w:szCs w:val="22"/>
        </w:rPr>
        <w:t>CHAPTER 1</w:t>
      </w:r>
    </w:p>
    <w:p w:rsidR="00FB331E" w:rsidRDefault="00FB331E" w:rsidP="00FB331E">
      <w:pPr>
        <w:pStyle w:val="Subtitle"/>
        <w:rPr>
          <w:rFonts w:ascii="Arial" w:hAnsi="Arial"/>
          <w:sz w:val="22"/>
          <w:szCs w:val="22"/>
        </w:rPr>
      </w:pPr>
      <w:r>
        <w:rPr>
          <w:rFonts w:ascii="Arial" w:hAnsi="Arial"/>
          <w:sz w:val="22"/>
          <w:szCs w:val="22"/>
        </w:rPr>
        <w:t>IMPLEMENTATION OF SUPPLY CHAIN MANAGEMENT POLICY</w:t>
      </w:r>
    </w:p>
    <w:p w:rsidR="00FB331E" w:rsidRDefault="00FB331E" w:rsidP="00FB331E">
      <w:pPr>
        <w:pStyle w:val="Subtitle"/>
        <w:ind w:left="720" w:hanging="720"/>
        <w:jc w:val="both"/>
        <w:rPr>
          <w:rFonts w:ascii="Arial" w:hAnsi="Arial"/>
          <w:b w:val="0"/>
        </w:rPr>
      </w:pPr>
      <w:r>
        <w:rPr>
          <w:rFonts w:ascii="Arial" w:hAnsi="Arial"/>
          <w:b w:val="0"/>
        </w:rPr>
        <w:t>2.</w:t>
      </w:r>
      <w:r>
        <w:rPr>
          <w:rFonts w:ascii="Arial" w:hAnsi="Arial"/>
          <w:b w:val="0"/>
        </w:rPr>
        <w:tab/>
        <w:t>Supply chain management policy</w:t>
      </w:r>
    </w:p>
    <w:p w:rsidR="00FB331E" w:rsidRDefault="00FB331E" w:rsidP="00FB331E">
      <w:pPr>
        <w:pStyle w:val="Subtitle"/>
        <w:jc w:val="both"/>
        <w:rPr>
          <w:rFonts w:ascii="Arial" w:hAnsi="Arial"/>
          <w:b w:val="0"/>
        </w:rPr>
      </w:pPr>
      <w:r>
        <w:rPr>
          <w:rFonts w:ascii="Arial" w:hAnsi="Arial"/>
          <w:b w:val="0"/>
        </w:rPr>
        <w:t>3.</w:t>
      </w:r>
      <w:r>
        <w:rPr>
          <w:rFonts w:ascii="Arial" w:hAnsi="Arial"/>
          <w:b w:val="0"/>
        </w:rPr>
        <w:tab/>
        <w:t>Amendment of supply chain management policy</w:t>
      </w:r>
    </w:p>
    <w:p w:rsidR="00FB331E" w:rsidRDefault="00FB331E" w:rsidP="00FB331E">
      <w:pPr>
        <w:pStyle w:val="Subtitle"/>
        <w:jc w:val="both"/>
        <w:rPr>
          <w:rFonts w:ascii="Arial" w:hAnsi="Arial"/>
          <w:b w:val="0"/>
        </w:rPr>
      </w:pPr>
      <w:r>
        <w:rPr>
          <w:rFonts w:ascii="Arial" w:hAnsi="Arial"/>
          <w:b w:val="0"/>
        </w:rPr>
        <w:t>4.</w:t>
      </w:r>
      <w:r>
        <w:rPr>
          <w:rFonts w:ascii="Arial" w:hAnsi="Arial"/>
          <w:b w:val="0"/>
        </w:rPr>
        <w:tab/>
        <w:t>Delegation of supply chain management powers and duties</w:t>
      </w:r>
    </w:p>
    <w:p w:rsidR="00FB331E" w:rsidRDefault="00FB331E" w:rsidP="00FB331E">
      <w:pPr>
        <w:pStyle w:val="BodyText"/>
        <w:spacing w:line="360" w:lineRule="auto"/>
        <w:jc w:val="both"/>
        <w:rPr>
          <w:b w:val="0"/>
          <w:sz w:val="24"/>
          <w:szCs w:val="24"/>
        </w:rPr>
      </w:pPr>
      <w:r>
        <w:rPr>
          <w:b w:val="0"/>
          <w:sz w:val="24"/>
          <w:szCs w:val="24"/>
        </w:rPr>
        <w:t>5.</w:t>
      </w:r>
      <w:r>
        <w:rPr>
          <w:b w:val="0"/>
          <w:sz w:val="24"/>
          <w:szCs w:val="24"/>
        </w:rPr>
        <w:tab/>
      </w:r>
      <w:proofErr w:type="spellStart"/>
      <w:r>
        <w:rPr>
          <w:b w:val="0"/>
          <w:sz w:val="24"/>
          <w:szCs w:val="24"/>
        </w:rPr>
        <w:t>Subdelegations</w:t>
      </w:r>
      <w:proofErr w:type="spellEnd"/>
    </w:p>
    <w:p w:rsidR="00FB331E" w:rsidRDefault="00FB331E" w:rsidP="00FB331E">
      <w:pPr>
        <w:pStyle w:val="BodyText"/>
        <w:spacing w:line="360" w:lineRule="auto"/>
        <w:ind w:left="720" w:hanging="720"/>
        <w:jc w:val="both"/>
        <w:rPr>
          <w:b w:val="0"/>
          <w:sz w:val="24"/>
        </w:rPr>
      </w:pPr>
      <w:r>
        <w:rPr>
          <w:b w:val="0"/>
          <w:sz w:val="24"/>
          <w:szCs w:val="24"/>
        </w:rPr>
        <w:t>6.</w:t>
      </w:r>
      <w:r>
        <w:rPr>
          <w:b w:val="0"/>
          <w:sz w:val="24"/>
          <w:szCs w:val="24"/>
        </w:rPr>
        <w:tab/>
      </w:r>
      <w:r>
        <w:rPr>
          <w:b w:val="0"/>
          <w:sz w:val="24"/>
        </w:rPr>
        <w:t xml:space="preserve">Oversight role of council </w:t>
      </w:r>
    </w:p>
    <w:p w:rsidR="00FB331E" w:rsidRDefault="00FB331E" w:rsidP="00FB331E">
      <w:pPr>
        <w:pStyle w:val="Subtitle"/>
        <w:jc w:val="both"/>
        <w:rPr>
          <w:rFonts w:ascii="Arial" w:hAnsi="Arial"/>
          <w:b w:val="0"/>
        </w:rPr>
      </w:pPr>
      <w:r>
        <w:rPr>
          <w:rFonts w:ascii="Arial" w:hAnsi="Arial" w:cs="Arial"/>
          <w:b w:val="0"/>
        </w:rPr>
        <w:t>7</w:t>
      </w:r>
      <w:r>
        <w:rPr>
          <w:b w:val="0"/>
        </w:rPr>
        <w:t>.</w:t>
      </w:r>
      <w:r>
        <w:rPr>
          <w:b w:val="0"/>
        </w:rPr>
        <w:tab/>
      </w:r>
      <w:r>
        <w:rPr>
          <w:rFonts w:ascii="Arial" w:hAnsi="Arial"/>
          <w:b w:val="0"/>
        </w:rPr>
        <w:t>Supply chain management units</w:t>
      </w:r>
    </w:p>
    <w:p w:rsidR="00FB331E" w:rsidRDefault="00FB331E" w:rsidP="00FB331E">
      <w:pPr>
        <w:pStyle w:val="Subtitle"/>
        <w:jc w:val="both"/>
        <w:rPr>
          <w:rFonts w:ascii="Arial" w:hAnsi="Arial"/>
          <w:b w:val="0"/>
        </w:rPr>
      </w:pPr>
      <w:r>
        <w:rPr>
          <w:rFonts w:ascii="Arial" w:hAnsi="Arial"/>
          <w:b w:val="0"/>
        </w:rPr>
        <w:t>8.</w:t>
      </w:r>
      <w:r>
        <w:rPr>
          <w:rFonts w:ascii="Arial" w:hAnsi="Arial"/>
          <w:b w:val="0"/>
        </w:rPr>
        <w:tab/>
        <w:t>Training of supply chain management officials</w:t>
      </w:r>
    </w:p>
    <w:p w:rsidR="00FB331E" w:rsidRDefault="00FB331E" w:rsidP="00FB331E">
      <w:pPr>
        <w:pStyle w:val="Subtitle"/>
        <w:jc w:val="both"/>
        <w:rPr>
          <w:rFonts w:ascii="Arial" w:hAnsi="Arial"/>
          <w:b w:val="0"/>
        </w:rPr>
      </w:pPr>
    </w:p>
    <w:p w:rsidR="00FB331E" w:rsidRDefault="00FB331E" w:rsidP="00FB331E">
      <w:pPr>
        <w:pStyle w:val="Subtitle"/>
        <w:rPr>
          <w:rFonts w:ascii="Arial" w:hAnsi="Arial"/>
          <w:sz w:val="22"/>
          <w:szCs w:val="22"/>
        </w:rPr>
      </w:pPr>
      <w:r>
        <w:rPr>
          <w:rFonts w:ascii="Arial" w:hAnsi="Arial"/>
          <w:sz w:val="22"/>
          <w:szCs w:val="22"/>
        </w:rPr>
        <w:t>CHAPTER 2</w:t>
      </w:r>
    </w:p>
    <w:p w:rsidR="00FB331E" w:rsidRDefault="00FB331E" w:rsidP="00FB331E">
      <w:pPr>
        <w:pStyle w:val="Subtitle"/>
        <w:rPr>
          <w:sz w:val="22"/>
          <w:szCs w:val="22"/>
        </w:rPr>
      </w:pPr>
      <w:r>
        <w:rPr>
          <w:rFonts w:ascii="Arial" w:hAnsi="Arial"/>
          <w:sz w:val="22"/>
          <w:szCs w:val="22"/>
        </w:rPr>
        <w:t>SUPPLY CHAIN MANAGEMENT SYSTEM</w:t>
      </w:r>
    </w:p>
    <w:p w:rsidR="00FB331E" w:rsidRDefault="00FB331E" w:rsidP="00FB331E">
      <w:pPr>
        <w:pStyle w:val="Subtitle"/>
        <w:ind w:left="720" w:hanging="720"/>
        <w:jc w:val="both"/>
        <w:rPr>
          <w:rFonts w:ascii="Arial" w:hAnsi="Arial"/>
          <w:b w:val="0"/>
        </w:rPr>
      </w:pPr>
      <w:r>
        <w:rPr>
          <w:rFonts w:ascii="Arial" w:hAnsi="Arial"/>
          <w:b w:val="0"/>
        </w:rPr>
        <w:t>9.</w:t>
      </w:r>
      <w:r>
        <w:rPr>
          <w:rFonts w:ascii="Arial" w:hAnsi="Arial"/>
          <w:b w:val="0"/>
        </w:rPr>
        <w:tab/>
        <w:t>Format of supply chain management system</w:t>
      </w:r>
    </w:p>
    <w:p w:rsidR="00FB331E" w:rsidRDefault="00FB331E" w:rsidP="00FB331E">
      <w:pPr>
        <w:pStyle w:val="Subtitle"/>
        <w:rPr>
          <w:rFonts w:ascii="Arial" w:hAnsi="Arial"/>
          <w:i/>
          <w:sz w:val="22"/>
          <w:szCs w:val="22"/>
        </w:rPr>
      </w:pPr>
      <w:r>
        <w:rPr>
          <w:rFonts w:ascii="Arial" w:hAnsi="Arial"/>
          <w:i/>
          <w:sz w:val="22"/>
          <w:szCs w:val="22"/>
        </w:rPr>
        <w:t>Part 1: Demand management</w:t>
      </w:r>
    </w:p>
    <w:p w:rsidR="00FB331E" w:rsidRDefault="00FB331E" w:rsidP="00FB331E">
      <w:pPr>
        <w:pStyle w:val="BodyText"/>
        <w:spacing w:line="360" w:lineRule="auto"/>
        <w:jc w:val="both"/>
        <w:rPr>
          <w:b w:val="0"/>
          <w:sz w:val="24"/>
          <w:szCs w:val="24"/>
        </w:rPr>
      </w:pPr>
      <w:r>
        <w:rPr>
          <w:b w:val="0"/>
          <w:sz w:val="24"/>
          <w:szCs w:val="24"/>
        </w:rPr>
        <w:t>10.</w:t>
      </w:r>
      <w:r>
        <w:rPr>
          <w:b w:val="0"/>
          <w:sz w:val="24"/>
          <w:szCs w:val="24"/>
        </w:rPr>
        <w:tab/>
        <w:t>System of demand management</w:t>
      </w:r>
    </w:p>
    <w:p w:rsidR="00FB331E" w:rsidRDefault="00FB331E" w:rsidP="00FB331E">
      <w:pPr>
        <w:pStyle w:val="Subtitle"/>
        <w:rPr>
          <w:rFonts w:ascii="Arial" w:hAnsi="Arial"/>
          <w:i/>
          <w:sz w:val="22"/>
          <w:szCs w:val="22"/>
        </w:rPr>
      </w:pPr>
      <w:r>
        <w:rPr>
          <w:rFonts w:ascii="Arial" w:hAnsi="Arial"/>
          <w:i/>
          <w:sz w:val="22"/>
          <w:szCs w:val="22"/>
        </w:rPr>
        <w:t>Part 2: Acquisition management</w:t>
      </w:r>
    </w:p>
    <w:p w:rsidR="00FB331E" w:rsidRDefault="00FB331E" w:rsidP="00FB331E">
      <w:pPr>
        <w:pStyle w:val="Subtitle"/>
        <w:jc w:val="both"/>
        <w:rPr>
          <w:rFonts w:ascii="Arial" w:hAnsi="Arial"/>
          <w:b w:val="0"/>
        </w:rPr>
      </w:pPr>
      <w:r>
        <w:rPr>
          <w:rFonts w:ascii="Arial" w:hAnsi="Arial"/>
          <w:b w:val="0"/>
        </w:rPr>
        <w:t>11.</w:t>
      </w:r>
      <w:r>
        <w:rPr>
          <w:rFonts w:ascii="Arial" w:hAnsi="Arial"/>
          <w:b w:val="0"/>
        </w:rPr>
        <w:tab/>
        <w:t>System of acquisition management</w:t>
      </w:r>
    </w:p>
    <w:p w:rsidR="00FB331E" w:rsidRDefault="00FB331E" w:rsidP="00FB331E">
      <w:pPr>
        <w:pStyle w:val="Subtitle"/>
        <w:jc w:val="both"/>
        <w:rPr>
          <w:rFonts w:ascii="Arial" w:hAnsi="Arial"/>
          <w:b w:val="0"/>
        </w:rPr>
      </w:pPr>
      <w:r>
        <w:rPr>
          <w:rFonts w:ascii="Arial" w:hAnsi="Arial"/>
          <w:b w:val="0"/>
        </w:rPr>
        <w:t>12.</w:t>
      </w:r>
      <w:r>
        <w:rPr>
          <w:rFonts w:ascii="Arial" w:hAnsi="Arial"/>
          <w:b w:val="0"/>
        </w:rPr>
        <w:tab/>
        <w:t>Range of procurement processes</w:t>
      </w:r>
    </w:p>
    <w:p w:rsidR="00FB331E" w:rsidRDefault="00FB331E" w:rsidP="00FB331E">
      <w:pPr>
        <w:spacing w:line="360" w:lineRule="auto"/>
        <w:jc w:val="both"/>
        <w:rPr>
          <w:rFonts w:ascii="Arial" w:hAnsi="Arial" w:cs="Arial"/>
          <w:b/>
        </w:rPr>
      </w:pPr>
      <w:r>
        <w:rPr>
          <w:rFonts w:ascii="Arial" w:hAnsi="Arial" w:cs="Arial"/>
        </w:rPr>
        <w:t>13.</w:t>
      </w:r>
      <w:r>
        <w:rPr>
          <w:rFonts w:ascii="Arial" w:hAnsi="Arial" w:cs="Arial"/>
        </w:rPr>
        <w:tab/>
        <w:t>General preconditions for consideration of written quotations or bids</w:t>
      </w:r>
    </w:p>
    <w:p w:rsidR="00FB331E" w:rsidRDefault="00FB331E" w:rsidP="00FB331E">
      <w:pPr>
        <w:pStyle w:val="Subtitle"/>
        <w:jc w:val="both"/>
        <w:rPr>
          <w:rFonts w:ascii="Arial" w:hAnsi="Arial"/>
          <w:b w:val="0"/>
          <w:lang w:val="en-ZA"/>
        </w:rPr>
      </w:pPr>
      <w:r>
        <w:rPr>
          <w:rFonts w:ascii="Arial" w:hAnsi="Arial"/>
          <w:b w:val="0"/>
        </w:rPr>
        <w:t>14.</w:t>
      </w:r>
      <w:r>
        <w:rPr>
          <w:rFonts w:ascii="Arial" w:hAnsi="Arial"/>
          <w:b w:val="0"/>
        </w:rPr>
        <w:tab/>
      </w:r>
      <w:r>
        <w:rPr>
          <w:rFonts w:ascii="Arial" w:hAnsi="Arial"/>
          <w:b w:val="0"/>
          <w:lang w:val="en-ZA"/>
        </w:rPr>
        <w:t>Lists of accredited prospective providers</w:t>
      </w:r>
    </w:p>
    <w:p w:rsidR="00FB331E" w:rsidRDefault="00FB331E" w:rsidP="00FB331E">
      <w:pPr>
        <w:pStyle w:val="Subtitle"/>
        <w:jc w:val="both"/>
        <w:rPr>
          <w:rFonts w:ascii="Arial" w:hAnsi="Arial"/>
          <w:b w:val="0"/>
        </w:rPr>
      </w:pPr>
      <w:r>
        <w:rPr>
          <w:rFonts w:ascii="Arial" w:hAnsi="Arial"/>
          <w:b w:val="0"/>
          <w:lang w:val="en-ZA"/>
        </w:rPr>
        <w:t>15.</w:t>
      </w:r>
      <w:r>
        <w:rPr>
          <w:rFonts w:ascii="Arial" w:hAnsi="Arial"/>
          <w:b w:val="0"/>
          <w:lang w:val="en-ZA"/>
        </w:rPr>
        <w:tab/>
      </w:r>
      <w:r>
        <w:rPr>
          <w:rFonts w:ascii="Arial" w:hAnsi="Arial"/>
          <w:b w:val="0"/>
        </w:rPr>
        <w:t>Petty cash purchases</w:t>
      </w:r>
    </w:p>
    <w:p w:rsidR="00FB331E" w:rsidRDefault="00FB331E" w:rsidP="00FB331E">
      <w:pPr>
        <w:pStyle w:val="Subtitle"/>
        <w:jc w:val="both"/>
        <w:rPr>
          <w:rFonts w:ascii="Arial" w:hAnsi="Arial"/>
          <w:b w:val="0"/>
        </w:rPr>
      </w:pPr>
      <w:r>
        <w:rPr>
          <w:rFonts w:ascii="Arial" w:hAnsi="Arial"/>
          <w:b w:val="0"/>
        </w:rPr>
        <w:t>16.</w:t>
      </w:r>
      <w:r>
        <w:rPr>
          <w:rFonts w:ascii="Arial" w:hAnsi="Arial"/>
          <w:b w:val="0"/>
        </w:rPr>
        <w:tab/>
        <w:t>Written or verbal quotations</w:t>
      </w:r>
    </w:p>
    <w:p w:rsidR="00FB331E" w:rsidRDefault="00FB331E" w:rsidP="00FB331E">
      <w:pPr>
        <w:pStyle w:val="Title"/>
        <w:spacing w:line="360" w:lineRule="auto"/>
        <w:jc w:val="both"/>
        <w:rPr>
          <w:rFonts w:ascii="Arial" w:hAnsi="Arial"/>
        </w:rPr>
      </w:pPr>
      <w:r>
        <w:rPr>
          <w:rFonts w:ascii="Arial" w:hAnsi="Arial"/>
          <w:b w:val="0"/>
        </w:rPr>
        <w:t>17.</w:t>
      </w:r>
      <w:r>
        <w:rPr>
          <w:rFonts w:ascii="Arial" w:hAnsi="Arial"/>
          <w:b w:val="0"/>
        </w:rPr>
        <w:tab/>
        <w:t>Formal written price quotations</w:t>
      </w:r>
      <w:r>
        <w:rPr>
          <w:rFonts w:ascii="Arial" w:hAnsi="Arial"/>
        </w:rPr>
        <w:t xml:space="preserve"> </w:t>
      </w:r>
    </w:p>
    <w:p w:rsidR="00FB331E" w:rsidRDefault="00FB331E" w:rsidP="00FB331E">
      <w:pPr>
        <w:pStyle w:val="Title"/>
        <w:tabs>
          <w:tab w:val="num" w:pos="709"/>
        </w:tabs>
        <w:spacing w:line="360" w:lineRule="auto"/>
        <w:ind w:left="709" w:hanging="709"/>
        <w:jc w:val="both"/>
        <w:rPr>
          <w:rFonts w:ascii="Arial" w:hAnsi="Arial"/>
          <w:b w:val="0"/>
        </w:rPr>
      </w:pPr>
      <w:r>
        <w:rPr>
          <w:rFonts w:ascii="Arial" w:hAnsi="Arial"/>
          <w:b w:val="0"/>
        </w:rPr>
        <w:lastRenderedPageBreak/>
        <w:t>18.</w:t>
      </w:r>
      <w:r>
        <w:rPr>
          <w:rFonts w:ascii="Arial" w:hAnsi="Arial"/>
          <w:b w:val="0"/>
        </w:rPr>
        <w:tab/>
        <w:t xml:space="preserve">Procedures for procuring goods or services through written or verbal </w:t>
      </w:r>
    </w:p>
    <w:p w:rsidR="00FB331E" w:rsidRDefault="00FB331E" w:rsidP="00FB331E">
      <w:pPr>
        <w:pStyle w:val="Title"/>
        <w:tabs>
          <w:tab w:val="num" w:pos="709"/>
        </w:tabs>
        <w:spacing w:line="360" w:lineRule="auto"/>
        <w:jc w:val="both"/>
        <w:rPr>
          <w:rFonts w:ascii="Arial" w:hAnsi="Arial"/>
          <w:b w:val="0"/>
        </w:rPr>
      </w:pPr>
      <w:r>
        <w:rPr>
          <w:rFonts w:ascii="Arial" w:hAnsi="Arial"/>
          <w:b w:val="0"/>
        </w:rPr>
        <w:tab/>
        <w:t>quotations and formal written price quotations</w:t>
      </w:r>
    </w:p>
    <w:p w:rsidR="00FB331E" w:rsidRDefault="00FB331E" w:rsidP="00FB331E">
      <w:pPr>
        <w:pStyle w:val="Title"/>
        <w:spacing w:line="360" w:lineRule="auto"/>
        <w:jc w:val="both"/>
        <w:rPr>
          <w:rFonts w:ascii="Arial" w:hAnsi="Arial"/>
          <w:b w:val="0"/>
        </w:rPr>
      </w:pPr>
      <w:r>
        <w:rPr>
          <w:rFonts w:ascii="Arial" w:hAnsi="Arial"/>
          <w:b w:val="0"/>
        </w:rPr>
        <w:t>19.</w:t>
      </w:r>
      <w:r>
        <w:rPr>
          <w:rFonts w:ascii="Arial" w:hAnsi="Arial"/>
          <w:b w:val="0"/>
        </w:rPr>
        <w:tab/>
        <w:t>Competitive bidding process</w:t>
      </w:r>
    </w:p>
    <w:p w:rsidR="00FB331E" w:rsidRDefault="00FB331E" w:rsidP="00FB331E">
      <w:pPr>
        <w:spacing w:line="360" w:lineRule="auto"/>
        <w:jc w:val="both"/>
        <w:rPr>
          <w:rFonts w:ascii="Arial" w:hAnsi="Arial"/>
        </w:rPr>
      </w:pPr>
      <w:r>
        <w:rPr>
          <w:rFonts w:ascii="Arial" w:hAnsi="Arial"/>
        </w:rPr>
        <w:t>20.</w:t>
      </w:r>
      <w:r>
        <w:rPr>
          <w:rFonts w:ascii="Arial" w:hAnsi="Arial"/>
        </w:rPr>
        <w:tab/>
        <w:t>Process for competitive bidding</w:t>
      </w:r>
    </w:p>
    <w:p w:rsidR="00FB331E" w:rsidRDefault="00FB331E" w:rsidP="00FB331E">
      <w:pPr>
        <w:pStyle w:val="Subtitle"/>
        <w:tabs>
          <w:tab w:val="left" w:pos="720"/>
        </w:tabs>
        <w:jc w:val="both"/>
        <w:rPr>
          <w:rFonts w:ascii="Arial" w:hAnsi="Arial"/>
          <w:b w:val="0"/>
        </w:rPr>
      </w:pPr>
      <w:r>
        <w:rPr>
          <w:rFonts w:ascii="Arial" w:hAnsi="Arial"/>
          <w:b w:val="0"/>
        </w:rPr>
        <w:t>21.</w:t>
      </w:r>
      <w:r>
        <w:rPr>
          <w:rFonts w:ascii="Arial" w:hAnsi="Arial"/>
          <w:b w:val="0"/>
        </w:rPr>
        <w:tab/>
        <w:t>Bid documentation for competitive bids</w:t>
      </w:r>
    </w:p>
    <w:p w:rsidR="00FB331E" w:rsidRDefault="00FB331E" w:rsidP="00FB331E">
      <w:pPr>
        <w:pStyle w:val="Title"/>
        <w:tabs>
          <w:tab w:val="left" w:pos="709"/>
        </w:tabs>
        <w:spacing w:line="360" w:lineRule="auto"/>
        <w:jc w:val="both"/>
        <w:rPr>
          <w:rFonts w:ascii="Arial" w:hAnsi="Arial"/>
          <w:b w:val="0"/>
          <w:i/>
        </w:rPr>
      </w:pPr>
      <w:r>
        <w:rPr>
          <w:rFonts w:ascii="Arial" w:hAnsi="Arial"/>
          <w:b w:val="0"/>
        </w:rPr>
        <w:t>22.</w:t>
      </w:r>
      <w:r>
        <w:rPr>
          <w:rFonts w:ascii="Arial" w:hAnsi="Arial"/>
          <w:b w:val="0"/>
        </w:rPr>
        <w:tab/>
        <w:t>Public invitation for competitive bids</w:t>
      </w:r>
      <w:r>
        <w:rPr>
          <w:rFonts w:ascii="Arial" w:hAnsi="Arial"/>
          <w:b w:val="0"/>
          <w:i/>
        </w:rPr>
        <w:t xml:space="preserve"> </w:t>
      </w:r>
    </w:p>
    <w:p w:rsidR="00FB331E" w:rsidRDefault="00FB331E" w:rsidP="00FB331E">
      <w:pPr>
        <w:pStyle w:val="Subtitle"/>
        <w:tabs>
          <w:tab w:val="left" w:pos="720"/>
        </w:tabs>
        <w:jc w:val="both"/>
        <w:rPr>
          <w:rFonts w:ascii="Arial" w:hAnsi="Arial"/>
          <w:b w:val="0"/>
        </w:rPr>
      </w:pPr>
      <w:r>
        <w:rPr>
          <w:rFonts w:ascii="Arial" w:hAnsi="Arial"/>
          <w:b w:val="0"/>
        </w:rPr>
        <w:t>23.</w:t>
      </w:r>
      <w:r>
        <w:rPr>
          <w:rFonts w:ascii="Arial" w:hAnsi="Arial"/>
          <w:b w:val="0"/>
        </w:rPr>
        <w:tab/>
        <w:t>Procedure for handling, opening and recording of bids</w:t>
      </w:r>
    </w:p>
    <w:p w:rsidR="00FB331E" w:rsidRDefault="00FB331E" w:rsidP="00FB331E">
      <w:pPr>
        <w:pStyle w:val="Subtitle"/>
        <w:tabs>
          <w:tab w:val="left" w:pos="720"/>
        </w:tabs>
        <w:jc w:val="both"/>
        <w:rPr>
          <w:rFonts w:ascii="Arial" w:hAnsi="Arial"/>
          <w:b w:val="0"/>
        </w:rPr>
      </w:pPr>
      <w:r>
        <w:rPr>
          <w:rFonts w:ascii="Arial" w:hAnsi="Arial"/>
          <w:b w:val="0"/>
        </w:rPr>
        <w:t>24.</w:t>
      </w:r>
      <w:r>
        <w:rPr>
          <w:rFonts w:ascii="Arial" w:hAnsi="Arial"/>
          <w:b w:val="0"/>
        </w:rPr>
        <w:tab/>
        <w:t>Negotiations with preferred bidders</w:t>
      </w:r>
    </w:p>
    <w:p w:rsidR="00FB331E" w:rsidRDefault="00FB331E" w:rsidP="00FB331E">
      <w:pPr>
        <w:pStyle w:val="Subtitle"/>
        <w:tabs>
          <w:tab w:val="left" w:pos="720"/>
        </w:tabs>
        <w:jc w:val="both"/>
        <w:rPr>
          <w:rFonts w:ascii="Arial" w:hAnsi="Arial"/>
          <w:b w:val="0"/>
        </w:rPr>
      </w:pPr>
      <w:r>
        <w:rPr>
          <w:rFonts w:ascii="Arial" w:hAnsi="Arial"/>
          <w:b w:val="0"/>
        </w:rPr>
        <w:t>25.</w:t>
      </w:r>
      <w:r>
        <w:rPr>
          <w:rFonts w:ascii="Arial" w:hAnsi="Arial"/>
          <w:b w:val="0"/>
        </w:rPr>
        <w:tab/>
        <w:t>Two-stage bidding process</w:t>
      </w:r>
    </w:p>
    <w:p w:rsidR="00FB331E" w:rsidRDefault="00FB331E" w:rsidP="00FB331E">
      <w:pPr>
        <w:pStyle w:val="Title"/>
        <w:spacing w:line="360" w:lineRule="auto"/>
        <w:jc w:val="both"/>
        <w:rPr>
          <w:rFonts w:ascii="Arial" w:hAnsi="Arial"/>
          <w:b w:val="0"/>
        </w:rPr>
      </w:pPr>
      <w:r>
        <w:rPr>
          <w:rFonts w:ascii="Arial" w:hAnsi="Arial"/>
          <w:b w:val="0"/>
        </w:rPr>
        <w:t>26.</w:t>
      </w:r>
      <w:r>
        <w:rPr>
          <w:rFonts w:ascii="Arial" w:hAnsi="Arial"/>
          <w:b w:val="0"/>
        </w:rPr>
        <w:tab/>
        <w:t>Committee system for competitive bids</w:t>
      </w:r>
    </w:p>
    <w:p w:rsidR="00FB331E" w:rsidRDefault="00FB331E" w:rsidP="00FB331E">
      <w:pPr>
        <w:pStyle w:val="Title"/>
        <w:tabs>
          <w:tab w:val="left" w:pos="709"/>
        </w:tabs>
        <w:spacing w:line="360" w:lineRule="auto"/>
        <w:jc w:val="both"/>
        <w:rPr>
          <w:rFonts w:ascii="Arial" w:hAnsi="Arial"/>
          <w:b w:val="0"/>
        </w:rPr>
      </w:pPr>
      <w:r>
        <w:rPr>
          <w:rFonts w:ascii="Arial" w:hAnsi="Arial"/>
          <w:b w:val="0"/>
        </w:rPr>
        <w:t>27.</w:t>
      </w:r>
      <w:r>
        <w:rPr>
          <w:rFonts w:ascii="Arial" w:hAnsi="Arial"/>
          <w:b w:val="0"/>
        </w:rPr>
        <w:tab/>
        <w:t>Bid specification committees</w:t>
      </w:r>
    </w:p>
    <w:p w:rsidR="00FB331E" w:rsidRDefault="00FB331E" w:rsidP="00FB331E">
      <w:pPr>
        <w:pStyle w:val="BodyText"/>
        <w:spacing w:line="360" w:lineRule="auto"/>
        <w:ind w:left="720" w:hanging="720"/>
        <w:jc w:val="both"/>
        <w:rPr>
          <w:b w:val="0"/>
          <w:sz w:val="24"/>
          <w:szCs w:val="24"/>
        </w:rPr>
      </w:pPr>
      <w:r>
        <w:rPr>
          <w:b w:val="0"/>
          <w:sz w:val="24"/>
          <w:szCs w:val="24"/>
        </w:rPr>
        <w:t>28.</w:t>
      </w:r>
      <w:r>
        <w:rPr>
          <w:b w:val="0"/>
          <w:sz w:val="24"/>
          <w:szCs w:val="24"/>
        </w:rPr>
        <w:tab/>
        <w:t>Bid evaluation committees</w:t>
      </w:r>
    </w:p>
    <w:p w:rsidR="00FB331E" w:rsidRDefault="00FB331E" w:rsidP="00FB331E">
      <w:pPr>
        <w:pStyle w:val="BodyText"/>
        <w:spacing w:line="360" w:lineRule="auto"/>
        <w:jc w:val="both"/>
        <w:rPr>
          <w:b w:val="0"/>
          <w:sz w:val="24"/>
        </w:rPr>
      </w:pPr>
      <w:r>
        <w:rPr>
          <w:b w:val="0"/>
          <w:sz w:val="24"/>
          <w:szCs w:val="24"/>
        </w:rPr>
        <w:t>29.</w:t>
      </w:r>
      <w:r>
        <w:rPr>
          <w:b w:val="0"/>
          <w:sz w:val="24"/>
          <w:szCs w:val="24"/>
        </w:rPr>
        <w:tab/>
      </w:r>
      <w:r>
        <w:rPr>
          <w:b w:val="0"/>
          <w:sz w:val="24"/>
        </w:rPr>
        <w:t>Bid adjudication committees</w:t>
      </w:r>
    </w:p>
    <w:p w:rsidR="00FB331E" w:rsidRDefault="00FB331E" w:rsidP="00FB331E">
      <w:pPr>
        <w:pStyle w:val="BodyText"/>
        <w:spacing w:line="360" w:lineRule="auto"/>
        <w:ind w:left="720" w:hanging="720"/>
        <w:jc w:val="both"/>
        <w:rPr>
          <w:b w:val="0"/>
          <w:sz w:val="24"/>
        </w:rPr>
      </w:pPr>
      <w:r>
        <w:rPr>
          <w:b w:val="0"/>
          <w:sz w:val="24"/>
        </w:rPr>
        <w:t>30.</w:t>
      </w:r>
      <w:r>
        <w:rPr>
          <w:b w:val="0"/>
          <w:sz w:val="24"/>
        </w:rPr>
        <w:tab/>
        <w:t>Procurement of banking services</w:t>
      </w:r>
    </w:p>
    <w:p w:rsidR="00FB331E" w:rsidRDefault="00FB331E" w:rsidP="00FB331E">
      <w:pPr>
        <w:pStyle w:val="Subtitle"/>
        <w:tabs>
          <w:tab w:val="left" w:pos="720"/>
        </w:tabs>
        <w:jc w:val="both"/>
        <w:rPr>
          <w:rFonts w:ascii="Arial" w:hAnsi="Arial"/>
          <w:b w:val="0"/>
        </w:rPr>
      </w:pPr>
      <w:r>
        <w:rPr>
          <w:rFonts w:ascii="Arial" w:hAnsi="Arial" w:cs="Arial"/>
          <w:b w:val="0"/>
        </w:rPr>
        <w:t>31</w:t>
      </w:r>
      <w:r>
        <w:rPr>
          <w:b w:val="0"/>
        </w:rPr>
        <w:t>.</w:t>
      </w:r>
      <w:r>
        <w:rPr>
          <w:b w:val="0"/>
        </w:rPr>
        <w:tab/>
      </w:r>
      <w:r>
        <w:rPr>
          <w:rFonts w:ascii="Arial" w:hAnsi="Arial"/>
          <w:b w:val="0"/>
        </w:rPr>
        <w:t>Procurement of IT related goods or services</w:t>
      </w:r>
    </w:p>
    <w:p w:rsidR="00FB331E" w:rsidRDefault="00FB331E" w:rsidP="00FB331E">
      <w:pPr>
        <w:pStyle w:val="Subtitle"/>
        <w:tabs>
          <w:tab w:val="left" w:pos="720"/>
        </w:tabs>
        <w:jc w:val="both"/>
        <w:rPr>
          <w:rFonts w:ascii="Arial" w:hAnsi="Arial"/>
          <w:b w:val="0"/>
        </w:rPr>
      </w:pPr>
      <w:r>
        <w:rPr>
          <w:rFonts w:ascii="Arial" w:hAnsi="Arial"/>
          <w:b w:val="0"/>
        </w:rPr>
        <w:t>32.</w:t>
      </w:r>
      <w:r>
        <w:rPr>
          <w:rFonts w:ascii="Arial" w:hAnsi="Arial"/>
          <w:b w:val="0"/>
        </w:rPr>
        <w:tab/>
        <w:t xml:space="preserve">Procurement of goods and services under contracts secured by other </w:t>
      </w:r>
      <w:r>
        <w:rPr>
          <w:rFonts w:ascii="Arial" w:hAnsi="Arial"/>
          <w:b w:val="0"/>
        </w:rPr>
        <w:tab/>
        <w:t>organs of state</w:t>
      </w:r>
    </w:p>
    <w:p w:rsidR="00FB331E" w:rsidRDefault="00FB331E" w:rsidP="00FB331E">
      <w:pPr>
        <w:pStyle w:val="Subtitle"/>
        <w:tabs>
          <w:tab w:val="num" w:pos="720"/>
          <w:tab w:val="left" w:pos="2410"/>
        </w:tabs>
        <w:jc w:val="both"/>
        <w:rPr>
          <w:rFonts w:ascii="Arial" w:hAnsi="Arial"/>
          <w:b w:val="0"/>
        </w:rPr>
      </w:pPr>
      <w:r>
        <w:rPr>
          <w:rFonts w:ascii="Arial" w:hAnsi="Arial"/>
          <w:b w:val="0"/>
        </w:rPr>
        <w:t>33.</w:t>
      </w:r>
      <w:r>
        <w:rPr>
          <w:rFonts w:ascii="Arial" w:hAnsi="Arial"/>
          <w:b w:val="0"/>
        </w:rPr>
        <w:tab/>
        <w:t>Procurement of goods necessitating special safety arrangements</w:t>
      </w:r>
    </w:p>
    <w:p w:rsidR="00FB331E" w:rsidRDefault="00FB331E" w:rsidP="00FB331E">
      <w:pPr>
        <w:pStyle w:val="BodyText"/>
        <w:spacing w:line="360" w:lineRule="auto"/>
        <w:ind w:left="720" w:hanging="720"/>
        <w:jc w:val="both"/>
        <w:rPr>
          <w:b w:val="0"/>
          <w:sz w:val="24"/>
          <w:szCs w:val="24"/>
        </w:rPr>
      </w:pPr>
      <w:r>
        <w:rPr>
          <w:b w:val="0"/>
          <w:sz w:val="24"/>
          <w:szCs w:val="24"/>
        </w:rPr>
        <w:t>34.</w:t>
      </w:r>
      <w:r>
        <w:rPr>
          <w:b w:val="0"/>
          <w:sz w:val="24"/>
          <w:szCs w:val="24"/>
        </w:rPr>
        <w:tab/>
        <w:t>Proudly SA Campaign</w:t>
      </w:r>
    </w:p>
    <w:p w:rsidR="00FB331E" w:rsidRDefault="00FB331E" w:rsidP="00FB331E">
      <w:pPr>
        <w:pStyle w:val="Subtitle"/>
        <w:tabs>
          <w:tab w:val="left" w:pos="720"/>
        </w:tabs>
        <w:jc w:val="both"/>
        <w:rPr>
          <w:rFonts w:ascii="Arial" w:hAnsi="Arial"/>
          <w:b w:val="0"/>
        </w:rPr>
      </w:pPr>
      <w:r>
        <w:rPr>
          <w:rFonts w:ascii="Arial" w:hAnsi="Arial" w:cs="Arial"/>
          <w:b w:val="0"/>
          <w:szCs w:val="24"/>
        </w:rPr>
        <w:t>35</w:t>
      </w:r>
      <w:r>
        <w:rPr>
          <w:b w:val="0"/>
          <w:szCs w:val="24"/>
        </w:rPr>
        <w:t>.</w:t>
      </w:r>
      <w:r>
        <w:rPr>
          <w:b w:val="0"/>
          <w:szCs w:val="24"/>
        </w:rPr>
        <w:tab/>
      </w:r>
      <w:r>
        <w:rPr>
          <w:rFonts w:ascii="Arial" w:hAnsi="Arial"/>
          <w:b w:val="0"/>
        </w:rPr>
        <w:t>Appointment of consultants</w:t>
      </w:r>
    </w:p>
    <w:p w:rsidR="00FB331E" w:rsidRDefault="00FB331E" w:rsidP="00FB331E">
      <w:pPr>
        <w:pStyle w:val="Title"/>
        <w:spacing w:line="360" w:lineRule="auto"/>
        <w:jc w:val="both"/>
        <w:rPr>
          <w:rFonts w:ascii="Arial" w:hAnsi="Arial"/>
          <w:b w:val="0"/>
        </w:rPr>
      </w:pPr>
      <w:r>
        <w:rPr>
          <w:rFonts w:ascii="Arial" w:hAnsi="Arial"/>
          <w:b w:val="0"/>
        </w:rPr>
        <w:t>36.</w:t>
      </w:r>
      <w:r>
        <w:rPr>
          <w:rFonts w:ascii="Arial" w:hAnsi="Arial"/>
          <w:b w:val="0"/>
        </w:rPr>
        <w:tab/>
        <w:t xml:space="preserve">Deviation from, and ratification of minor breaches of, procurement </w:t>
      </w:r>
      <w:r>
        <w:rPr>
          <w:rFonts w:ascii="Arial" w:hAnsi="Arial"/>
          <w:b w:val="0"/>
        </w:rPr>
        <w:tab/>
        <w:t>processes</w:t>
      </w:r>
    </w:p>
    <w:p w:rsidR="00FB331E" w:rsidRDefault="00FB331E" w:rsidP="00FB331E">
      <w:pPr>
        <w:pStyle w:val="Subtitle"/>
        <w:jc w:val="both"/>
        <w:rPr>
          <w:rFonts w:ascii="Arial" w:hAnsi="Arial"/>
          <w:b w:val="0"/>
        </w:rPr>
      </w:pPr>
      <w:r>
        <w:rPr>
          <w:rFonts w:ascii="Arial" w:hAnsi="Arial"/>
          <w:b w:val="0"/>
        </w:rPr>
        <w:t>37.</w:t>
      </w:r>
      <w:r>
        <w:rPr>
          <w:rFonts w:ascii="Arial" w:hAnsi="Arial"/>
          <w:b w:val="0"/>
        </w:rPr>
        <w:tab/>
        <w:t>Unsolicited bids</w:t>
      </w:r>
    </w:p>
    <w:p w:rsidR="00FB331E" w:rsidRDefault="00FB331E" w:rsidP="00FB331E">
      <w:pPr>
        <w:spacing w:line="360" w:lineRule="auto"/>
        <w:jc w:val="both"/>
        <w:rPr>
          <w:rFonts w:ascii="Arial" w:hAnsi="Arial"/>
        </w:rPr>
      </w:pPr>
      <w:r>
        <w:rPr>
          <w:rFonts w:ascii="Arial" w:hAnsi="Arial"/>
        </w:rPr>
        <w:t>38.</w:t>
      </w:r>
      <w:r>
        <w:rPr>
          <w:rFonts w:ascii="Arial" w:hAnsi="Arial"/>
        </w:rPr>
        <w:tab/>
        <w:t>Combating of abuse of supply chain management system</w:t>
      </w:r>
    </w:p>
    <w:p w:rsidR="00FB331E" w:rsidRDefault="00FB331E" w:rsidP="00FB331E">
      <w:pPr>
        <w:pStyle w:val="BodyText"/>
        <w:spacing w:line="360" w:lineRule="auto"/>
        <w:jc w:val="both"/>
        <w:rPr>
          <w:i/>
          <w:sz w:val="22"/>
          <w:szCs w:val="22"/>
        </w:rPr>
      </w:pPr>
    </w:p>
    <w:p w:rsidR="00FB331E" w:rsidRDefault="00FB331E" w:rsidP="00FB331E">
      <w:pPr>
        <w:pStyle w:val="BodyText"/>
        <w:spacing w:line="360" w:lineRule="auto"/>
        <w:rPr>
          <w:i/>
          <w:sz w:val="24"/>
          <w:szCs w:val="24"/>
        </w:rPr>
      </w:pPr>
    </w:p>
    <w:p w:rsidR="00FB331E" w:rsidRDefault="00FB331E" w:rsidP="00FB331E">
      <w:pPr>
        <w:pStyle w:val="BodyText"/>
        <w:spacing w:line="360" w:lineRule="auto"/>
        <w:rPr>
          <w:i/>
          <w:sz w:val="24"/>
          <w:szCs w:val="24"/>
        </w:rPr>
      </w:pPr>
      <w:r>
        <w:rPr>
          <w:i/>
          <w:sz w:val="24"/>
          <w:szCs w:val="24"/>
        </w:rPr>
        <w:t>Part 3:  Logistics, Disposal, Risk and Performance Management</w:t>
      </w:r>
    </w:p>
    <w:p w:rsidR="00FB331E" w:rsidRDefault="00FB331E" w:rsidP="00FB331E">
      <w:pPr>
        <w:pStyle w:val="BodyText"/>
        <w:spacing w:line="360" w:lineRule="auto"/>
        <w:jc w:val="both"/>
        <w:rPr>
          <w:b w:val="0"/>
          <w:sz w:val="24"/>
        </w:rPr>
      </w:pPr>
      <w:r>
        <w:rPr>
          <w:b w:val="0"/>
          <w:sz w:val="24"/>
        </w:rPr>
        <w:t>39.</w:t>
      </w:r>
      <w:r>
        <w:rPr>
          <w:b w:val="0"/>
          <w:sz w:val="24"/>
        </w:rPr>
        <w:tab/>
        <w:t>Logistics management</w:t>
      </w:r>
    </w:p>
    <w:p w:rsidR="00FB331E" w:rsidRDefault="00FB331E" w:rsidP="00FB331E">
      <w:pPr>
        <w:pStyle w:val="BodyText"/>
        <w:spacing w:line="360" w:lineRule="auto"/>
        <w:jc w:val="both"/>
        <w:rPr>
          <w:b w:val="0"/>
          <w:sz w:val="24"/>
        </w:rPr>
      </w:pPr>
      <w:r>
        <w:rPr>
          <w:b w:val="0"/>
          <w:sz w:val="24"/>
        </w:rPr>
        <w:t>40.</w:t>
      </w:r>
      <w:r>
        <w:rPr>
          <w:b w:val="0"/>
          <w:sz w:val="24"/>
        </w:rPr>
        <w:tab/>
        <w:t>Disposal management</w:t>
      </w:r>
    </w:p>
    <w:p w:rsidR="00FB331E" w:rsidRDefault="00FB331E" w:rsidP="00FB331E">
      <w:pPr>
        <w:pStyle w:val="BodyText"/>
        <w:spacing w:line="360" w:lineRule="auto"/>
        <w:jc w:val="both"/>
        <w:rPr>
          <w:b w:val="0"/>
          <w:sz w:val="24"/>
        </w:rPr>
      </w:pPr>
      <w:r>
        <w:rPr>
          <w:b w:val="0"/>
          <w:sz w:val="24"/>
        </w:rPr>
        <w:t>41.</w:t>
      </w:r>
      <w:r>
        <w:rPr>
          <w:b w:val="0"/>
          <w:sz w:val="24"/>
        </w:rPr>
        <w:tab/>
        <w:t>Risk management</w:t>
      </w:r>
    </w:p>
    <w:p w:rsidR="00FB331E" w:rsidRDefault="00FB331E" w:rsidP="00FB331E">
      <w:pPr>
        <w:spacing w:line="360" w:lineRule="auto"/>
        <w:ind w:left="720" w:hanging="720"/>
        <w:jc w:val="both"/>
        <w:rPr>
          <w:rFonts w:ascii="Arial" w:hAnsi="Arial"/>
        </w:rPr>
      </w:pPr>
      <w:r>
        <w:rPr>
          <w:rFonts w:ascii="Arial" w:hAnsi="Arial" w:cs="Arial"/>
        </w:rPr>
        <w:t>42.</w:t>
      </w:r>
      <w:r>
        <w:tab/>
      </w:r>
      <w:r>
        <w:rPr>
          <w:rFonts w:ascii="Arial" w:hAnsi="Arial"/>
        </w:rPr>
        <w:t>Performance management</w:t>
      </w:r>
    </w:p>
    <w:p w:rsidR="00912473" w:rsidRDefault="00912473" w:rsidP="00FB331E">
      <w:pPr>
        <w:spacing w:line="360" w:lineRule="auto"/>
        <w:ind w:left="720" w:hanging="720"/>
        <w:jc w:val="both"/>
        <w:rPr>
          <w:rFonts w:ascii="Arial" w:hAnsi="Arial"/>
        </w:rPr>
      </w:pPr>
    </w:p>
    <w:p w:rsidR="00912473" w:rsidRDefault="00912473" w:rsidP="00FB331E">
      <w:pPr>
        <w:spacing w:line="360" w:lineRule="auto"/>
        <w:ind w:left="720" w:hanging="720"/>
        <w:jc w:val="both"/>
        <w:rPr>
          <w:rFonts w:ascii="Arial" w:hAnsi="Arial"/>
        </w:rPr>
      </w:pPr>
    </w:p>
    <w:p w:rsidR="00FB331E" w:rsidRDefault="00FB331E" w:rsidP="00FB331E">
      <w:pPr>
        <w:spacing w:line="360" w:lineRule="auto"/>
        <w:ind w:left="720" w:hanging="720"/>
        <w:jc w:val="both"/>
        <w:rPr>
          <w:rFonts w:ascii="Arial" w:hAnsi="Arial"/>
        </w:rPr>
      </w:pPr>
    </w:p>
    <w:p w:rsidR="00FB331E" w:rsidRDefault="00FB331E" w:rsidP="00FB331E">
      <w:pPr>
        <w:pStyle w:val="BodyText"/>
        <w:spacing w:line="360" w:lineRule="auto"/>
        <w:rPr>
          <w:i/>
          <w:sz w:val="24"/>
          <w:szCs w:val="24"/>
        </w:rPr>
      </w:pPr>
      <w:r>
        <w:rPr>
          <w:i/>
          <w:sz w:val="24"/>
          <w:szCs w:val="24"/>
        </w:rPr>
        <w:lastRenderedPageBreak/>
        <w:t>Part 4:  Other matters</w:t>
      </w:r>
    </w:p>
    <w:p w:rsidR="00FB331E" w:rsidRDefault="00FB331E" w:rsidP="00FB331E">
      <w:pPr>
        <w:spacing w:line="360" w:lineRule="auto"/>
        <w:jc w:val="both"/>
        <w:rPr>
          <w:rFonts w:ascii="Arial" w:hAnsi="Arial"/>
        </w:rPr>
      </w:pPr>
      <w:r>
        <w:rPr>
          <w:rFonts w:ascii="Arial" w:hAnsi="Arial"/>
        </w:rPr>
        <w:t>43.</w:t>
      </w:r>
      <w:r>
        <w:rPr>
          <w:rFonts w:ascii="Arial" w:hAnsi="Arial"/>
        </w:rPr>
        <w:tab/>
        <w:t xml:space="preserve">Prohibition on awards to persons whose tax matters are not in </w:t>
      </w:r>
      <w:r>
        <w:rPr>
          <w:rFonts w:ascii="Arial" w:hAnsi="Arial" w:cs="Arial"/>
        </w:rPr>
        <w:t xml:space="preserve">order </w:t>
      </w:r>
    </w:p>
    <w:p w:rsidR="00FB331E" w:rsidRDefault="00FB331E" w:rsidP="00FB331E">
      <w:pPr>
        <w:spacing w:line="360" w:lineRule="auto"/>
        <w:ind w:hanging="11"/>
        <w:jc w:val="both"/>
        <w:rPr>
          <w:rFonts w:ascii="Arial" w:hAnsi="Arial" w:cs="Arial"/>
        </w:rPr>
      </w:pPr>
      <w:r>
        <w:rPr>
          <w:rFonts w:ascii="Arial" w:hAnsi="Arial"/>
        </w:rPr>
        <w:t>44.</w:t>
      </w:r>
      <w:r>
        <w:rPr>
          <w:rFonts w:ascii="Arial" w:hAnsi="Arial"/>
        </w:rPr>
        <w:tab/>
        <w:t xml:space="preserve">Prohibition on awards </w:t>
      </w:r>
      <w:r>
        <w:rPr>
          <w:rFonts w:ascii="Arial" w:hAnsi="Arial" w:cs="Arial"/>
        </w:rPr>
        <w:t xml:space="preserve">to persons in the service of the state </w:t>
      </w:r>
    </w:p>
    <w:p w:rsidR="00FB331E" w:rsidRDefault="00FB331E" w:rsidP="00FB331E">
      <w:pPr>
        <w:spacing w:line="360" w:lineRule="auto"/>
        <w:jc w:val="both"/>
        <w:rPr>
          <w:rFonts w:ascii="Arial" w:hAnsi="Arial" w:cs="Arial"/>
        </w:rPr>
      </w:pPr>
      <w:r>
        <w:rPr>
          <w:rFonts w:ascii="Arial" w:hAnsi="Arial" w:cs="Arial"/>
        </w:rPr>
        <w:t>45.</w:t>
      </w:r>
      <w:r>
        <w:rPr>
          <w:rFonts w:ascii="Arial" w:hAnsi="Arial" w:cs="Arial"/>
          <w:b/>
        </w:rPr>
        <w:tab/>
      </w:r>
      <w:r>
        <w:rPr>
          <w:rFonts w:ascii="Arial" w:hAnsi="Arial" w:cs="Arial"/>
        </w:rPr>
        <w:t xml:space="preserve">Awards to close family members of persons in the service of the state </w:t>
      </w:r>
    </w:p>
    <w:p w:rsidR="00FB331E" w:rsidRDefault="00FB331E" w:rsidP="00FB331E">
      <w:pPr>
        <w:pStyle w:val="BodyText"/>
        <w:spacing w:line="360" w:lineRule="auto"/>
        <w:jc w:val="both"/>
        <w:rPr>
          <w:b w:val="0"/>
          <w:sz w:val="24"/>
        </w:rPr>
      </w:pPr>
      <w:r>
        <w:rPr>
          <w:b w:val="0"/>
          <w:sz w:val="24"/>
        </w:rPr>
        <w:t>46.</w:t>
      </w:r>
      <w:r>
        <w:rPr>
          <w:b w:val="0"/>
          <w:sz w:val="24"/>
        </w:rPr>
        <w:tab/>
        <w:t>Ethical standards</w:t>
      </w:r>
    </w:p>
    <w:p w:rsidR="00FB331E" w:rsidRDefault="00FB331E" w:rsidP="00FB331E">
      <w:pPr>
        <w:pStyle w:val="Subtitle"/>
        <w:jc w:val="both"/>
        <w:rPr>
          <w:rFonts w:ascii="Arial" w:hAnsi="Arial"/>
          <w:b w:val="0"/>
        </w:rPr>
      </w:pPr>
      <w:r>
        <w:rPr>
          <w:rFonts w:ascii="Arial" w:hAnsi="Arial" w:cs="Arial"/>
          <w:b w:val="0"/>
        </w:rPr>
        <w:t>47.</w:t>
      </w:r>
      <w:r>
        <w:rPr>
          <w:b w:val="0"/>
        </w:rPr>
        <w:tab/>
      </w:r>
      <w:r>
        <w:rPr>
          <w:rFonts w:ascii="Arial" w:hAnsi="Arial"/>
          <w:b w:val="0"/>
        </w:rPr>
        <w:t xml:space="preserve">Inducements, rewards, gifts and </w:t>
      </w:r>
      <w:r w:rsidR="00CE2425">
        <w:rPr>
          <w:rFonts w:ascii="Arial" w:hAnsi="Arial"/>
          <w:b w:val="0"/>
        </w:rPr>
        <w:t>favors</w:t>
      </w:r>
      <w:r>
        <w:rPr>
          <w:rFonts w:ascii="Arial" w:hAnsi="Arial"/>
          <w:b w:val="0"/>
        </w:rPr>
        <w:t xml:space="preserve"> </w:t>
      </w:r>
    </w:p>
    <w:p w:rsidR="00FB331E" w:rsidRDefault="00FB331E" w:rsidP="00FB331E">
      <w:pPr>
        <w:pStyle w:val="Heading2"/>
        <w:jc w:val="both"/>
        <w:rPr>
          <w:rFonts w:ascii="Arial" w:hAnsi="Arial" w:cs="Arial"/>
          <w:szCs w:val="24"/>
        </w:rPr>
      </w:pPr>
      <w:r>
        <w:rPr>
          <w:rFonts w:ascii="Arial" w:hAnsi="Arial" w:cs="Arial"/>
          <w:szCs w:val="24"/>
        </w:rPr>
        <w:t>48.</w:t>
      </w:r>
      <w:r>
        <w:rPr>
          <w:rFonts w:ascii="Arial" w:hAnsi="Arial" w:cs="Arial"/>
          <w:szCs w:val="24"/>
        </w:rPr>
        <w:tab/>
        <w:t>Sponsorships</w:t>
      </w:r>
    </w:p>
    <w:p w:rsidR="00FB331E" w:rsidRDefault="00FB331E" w:rsidP="00FB331E">
      <w:pPr>
        <w:spacing w:line="360" w:lineRule="auto"/>
        <w:jc w:val="both"/>
        <w:rPr>
          <w:rFonts w:ascii="Arial" w:hAnsi="Arial" w:cs="Arial"/>
        </w:rPr>
      </w:pPr>
      <w:r>
        <w:rPr>
          <w:rFonts w:ascii="Arial" w:hAnsi="Arial" w:cs="Arial"/>
        </w:rPr>
        <w:t>49.</w:t>
      </w:r>
      <w:r>
        <w:rPr>
          <w:rFonts w:ascii="Arial" w:hAnsi="Arial" w:cs="Arial"/>
        </w:rPr>
        <w:tab/>
        <w:t>Objections and complaints</w:t>
      </w:r>
    </w:p>
    <w:p w:rsidR="00FB331E" w:rsidRDefault="00FB331E" w:rsidP="00FB331E">
      <w:pPr>
        <w:spacing w:line="360" w:lineRule="auto"/>
        <w:jc w:val="both"/>
        <w:rPr>
          <w:rFonts w:ascii="Arial" w:hAnsi="Arial" w:cs="Arial"/>
        </w:rPr>
      </w:pPr>
      <w:r>
        <w:rPr>
          <w:rFonts w:ascii="Arial" w:hAnsi="Arial" w:cs="Arial"/>
        </w:rPr>
        <w:t>50.</w:t>
      </w:r>
      <w:r>
        <w:rPr>
          <w:rFonts w:ascii="Arial" w:hAnsi="Arial" w:cs="Arial"/>
        </w:rPr>
        <w:tab/>
        <w:t>Resolution of disputes, objections, complaints and queries</w:t>
      </w:r>
    </w:p>
    <w:p w:rsidR="00FB331E" w:rsidRDefault="00FB331E" w:rsidP="00FB331E">
      <w:pPr>
        <w:pStyle w:val="BodyText"/>
        <w:spacing w:line="360" w:lineRule="auto"/>
        <w:jc w:val="both"/>
        <w:rPr>
          <w:b w:val="0"/>
          <w:sz w:val="24"/>
          <w:szCs w:val="24"/>
        </w:rPr>
      </w:pPr>
      <w:r>
        <w:rPr>
          <w:b w:val="0"/>
          <w:sz w:val="24"/>
          <w:szCs w:val="24"/>
        </w:rPr>
        <w:t>51.</w:t>
      </w:r>
      <w:r>
        <w:rPr>
          <w:b w:val="0"/>
          <w:sz w:val="24"/>
          <w:szCs w:val="24"/>
        </w:rPr>
        <w:tab/>
        <w:t>Contracts providing for compensation based on turnover</w:t>
      </w:r>
    </w:p>
    <w:p w:rsidR="00FB331E" w:rsidRDefault="00FB331E" w:rsidP="00FB331E">
      <w:pPr>
        <w:spacing w:line="360" w:lineRule="auto"/>
        <w:jc w:val="both"/>
        <w:rPr>
          <w:rFonts w:ascii="Arial" w:hAnsi="Arial" w:cs="Arial"/>
        </w:rPr>
      </w:pPr>
    </w:p>
    <w:p w:rsidR="00FB331E" w:rsidRDefault="00FB331E" w:rsidP="00FB331E">
      <w:pPr>
        <w:pStyle w:val="Subtitle"/>
        <w:jc w:val="both"/>
        <w:rPr>
          <w:rFonts w:ascii="Arial" w:hAnsi="Arial"/>
        </w:rPr>
      </w:pPr>
      <w:r>
        <w:rPr>
          <w:rFonts w:ascii="Arial" w:hAnsi="Arial"/>
        </w:rPr>
        <w:t>Definitions</w:t>
      </w:r>
    </w:p>
    <w:p w:rsidR="00FB331E" w:rsidRDefault="00FB331E" w:rsidP="00FB331E">
      <w:pPr>
        <w:pStyle w:val="Subtitle"/>
        <w:jc w:val="both"/>
        <w:rPr>
          <w:b w:val="0"/>
        </w:rPr>
      </w:pPr>
      <w:r>
        <w:rPr>
          <w:rFonts w:ascii="Arial" w:hAnsi="Arial"/>
        </w:rPr>
        <w:t>1.</w:t>
      </w:r>
      <w:r>
        <w:rPr>
          <w:rFonts w:ascii="Arial" w:hAnsi="Arial"/>
        </w:rPr>
        <w:tab/>
      </w:r>
      <w:r>
        <w:rPr>
          <w:rFonts w:ascii="Arial" w:hAnsi="Arial"/>
          <w:b w:val="0"/>
        </w:rPr>
        <w:t>In this Policy, unless the context otherwise indicates, a word or expression to which a meaning has been assigned in the Act has the same meaning as in the Act, and</w:t>
      </w:r>
      <w:r>
        <w:rPr>
          <w:b w:val="0"/>
        </w:rPr>
        <w:t xml:space="preserve"> –</w:t>
      </w:r>
    </w:p>
    <w:p w:rsidR="00FB331E" w:rsidRDefault="00FB331E" w:rsidP="00FB331E">
      <w:pPr>
        <w:pStyle w:val="Subtitle"/>
        <w:jc w:val="both"/>
        <w:rPr>
          <w:rFonts w:ascii="Arial" w:hAnsi="Arial"/>
          <w:b w:val="0"/>
        </w:rPr>
      </w:pPr>
    </w:p>
    <w:p w:rsidR="00FB331E" w:rsidRDefault="00FB331E" w:rsidP="00FB331E">
      <w:pPr>
        <w:pStyle w:val="Subtitle"/>
        <w:jc w:val="both"/>
        <w:rPr>
          <w:b w:val="0"/>
        </w:rPr>
      </w:pPr>
      <w:r>
        <w:rPr>
          <w:rFonts w:ascii="Arial" w:hAnsi="Arial"/>
        </w:rPr>
        <w:t>“competitive bidding process”</w:t>
      </w:r>
      <w:r>
        <w:rPr>
          <w:rFonts w:ascii="Arial" w:hAnsi="Arial"/>
          <w:b w:val="0"/>
        </w:rPr>
        <w:t xml:space="preserve"> means a competitive bidding process referred to in paragraph </w:t>
      </w:r>
      <w:r>
        <w:rPr>
          <w:rFonts w:ascii="Arial" w:hAnsi="Arial"/>
          <w:b w:val="0"/>
          <w:bCs/>
        </w:rPr>
        <w:t>12</w:t>
      </w:r>
      <w:r>
        <w:rPr>
          <w:rFonts w:ascii="Arial" w:hAnsi="Arial"/>
          <w:b w:val="0"/>
        </w:rPr>
        <w:t xml:space="preserve"> (1) (d) of this Policy;</w:t>
      </w:r>
    </w:p>
    <w:p w:rsidR="00FB331E" w:rsidRDefault="00FB331E" w:rsidP="00FB331E">
      <w:pPr>
        <w:pStyle w:val="Subtitle"/>
        <w:jc w:val="both"/>
        <w:rPr>
          <w:rFonts w:ascii="Arial" w:hAnsi="Arial"/>
          <w:b w:val="0"/>
        </w:rPr>
      </w:pPr>
    </w:p>
    <w:p w:rsidR="00FB331E" w:rsidRDefault="00FB331E" w:rsidP="00FB331E">
      <w:pPr>
        <w:pStyle w:val="Subtitle"/>
        <w:jc w:val="both"/>
        <w:rPr>
          <w:b w:val="0"/>
        </w:rPr>
      </w:pPr>
      <w:r>
        <w:t>“</w:t>
      </w:r>
      <w:r>
        <w:rPr>
          <w:rFonts w:ascii="Arial" w:hAnsi="Arial"/>
        </w:rPr>
        <w:t>competitive bid”</w:t>
      </w:r>
      <w:r>
        <w:rPr>
          <w:rFonts w:ascii="Arial" w:hAnsi="Arial"/>
          <w:b w:val="0"/>
        </w:rPr>
        <w:t xml:space="preserve"> means a bid in terms of a competitive bidding process;</w:t>
      </w:r>
    </w:p>
    <w:p w:rsidR="00FB331E" w:rsidRDefault="00FB331E" w:rsidP="00FB331E">
      <w:pPr>
        <w:pStyle w:val="Subtitle"/>
        <w:jc w:val="both"/>
        <w:rPr>
          <w:rFonts w:ascii="Arial" w:hAnsi="Arial"/>
          <w:b w:val="0"/>
        </w:rPr>
      </w:pPr>
    </w:p>
    <w:p w:rsidR="00FB331E" w:rsidRDefault="00FB331E" w:rsidP="00FB331E">
      <w:pPr>
        <w:pStyle w:val="BodyText"/>
        <w:spacing w:line="360" w:lineRule="auto"/>
        <w:jc w:val="both"/>
        <w:rPr>
          <w:b w:val="0"/>
          <w:sz w:val="24"/>
        </w:rPr>
      </w:pPr>
      <w:r>
        <w:rPr>
          <w:sz w:val="24"/>
        </w:rPr>
        <w:t>“final award”</w:t>
      </w:r>
      <w:r>
        <w:rPr>
          <w:b w:val="0"/>
          <w:sz w:val="24"/>
        </w:rPr>
        <w:t xml:space="preserve">, in </w:t>
      </w:r>
      <w:r>
        <w:rPr>
          <w:b w:val="0"/>
          <w:bCs/>
          <w:sz w:val="24"/>
        </w:rPr>
        <w:t>relation to bids or quotations submitted for a contract, means the final decision on which bid or quote to accept;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“formal written price quotation”</w:t>
      </w:r>
      <w:r>
        <w:rPr>
          <w:rFonts w:ascii="Arial" w:hAnsi="Arial"/>
          <w:b w:val="0"/>
        </w:rPr>
        <w:t xml:space="preserve"> means quotations referred to in paragraph </w:t>
      </w:r>
      <w:r>
        <w:rPr>
          <w:rFonts w:ascii="Arial" w:hAnsi="Arial"/>
          <w:b w:val="0"/>
          <w:bCs/>
        </w:rPr>
        <w:t>12</w:t>
      </w:r>
      <w:r>
        <w:rPr>
          <w:rFonts w:ascii="Arial" w:hAnsi="Arial"/>
          <w:b w:val="0"/>
        </w:rPr>
        <w:t xml:space="preserve"> (1) (c) of this Policy;</w:t>
      </w:r>
    </w:p>
    <w:p w:rsidR="00FB331E" w:rsidRDefault="00FB331E" w:rsidP="00FB331E">
      <w:pPr>
        <w:pStyle w:val="Subtitle"/>
        <w:jc w:val="both"/>
        <w:rPr>
          <w:rFonts w:ascii="Arial" w:hAnsi="Arial"/>
        </w:rPr>
      </w:pPr>
    </w:p>
    <w:p w:rsidR="00FB331E" w:rsidRDefault="00FB331E" w:rsidP="00FB331E">
      <w:pPr>
        <w:spacing w:line="360" w:lineRule="auto"/>
        <w:ind w:left="360" w:hanging="360"/>
        <w:jc w:val="both"/>
        <w:rPr>
          <w:rFonts w:ascii="Arial" w:hAnsi="Arial"/>
          <w:b/>
        </w:rPr>
      </w:pPr>
      <w:r>
        <w:rPr>
          <w:rFonts w:ascii="Arial" w:hAnsi="Arial"/>
          <w:b/>
        </w:rPr>
        <w:t>“in the service of the state”</w:t>
      </w:r>
      <w:r>
        <w:rPr>
          <w:rFonts w:ascii="Arial" w:hAnsi="Arial"/>
        </w:rPr>
        <w:t xml:space="preserve"> means to be –</w:t>
      </w:r>
    </w:p>
    <w:p w:rsidR="00FB331E" w:rsidRDefault="00FB331E" w:rsidP="00FB331E">
      <w:pPr>
        <w:spacing w:line="360" w:lineRule="auto"/>
        <w:ind w:left="360" w:hanging="360"/>
        <w:jc w:val="both"/>
        <w:rPr>
          <w:rFonts w:ascii="Arial" w:hAnsi="Arial" w:cs="Arial"/>
        </w:rPr>
      </w:pPr>
      <w:r>
        <w:rPr>
          <w:rFonts w:ascii="Arial" w:hAnsi="Arial" w:cs="Arial"/>
        </w:rPr>
        <w:t>(a)</w:t>
      </w:r>
      <w:r>
        <w:rPr>
          <w:rFonts w:ascii="Arial" w:hAnsi="Arial" w:cs="Arial"/>
        </w:rPr>
        <w:tab/>
      </w:r>
      <w:r>
        <w:rPr>
          <w:rFonts w:ascii="Arial" w:hAnsi="Arial" w:cs="Arial"/>
        </w:rPr>
        <w:tab/>
        <w:t>a member of –</w:t>
      </w:r>
    </w:p>
    <w:p w:rsidR="00FB331E" w:rsidRDefault="00FB331E" w:rsidP="00FB331E">
      <w:pPr>
        <w:spacing w:line="360" w:lineRule="auto"/>
        <w:ind w:left="360" w:hanging="360"/>
        <w:jc w:val="both"/>
        <w:rPr>
          <w:rFonts w:ascii="Arial" w:hAnsi="Arial" w:cs="Arial"/>
        </w:rPr>
      </w:pPr>
      <w:r>
        <w:rPr>
          <w:rFonts w:ascii="Arial" w:hAnsi="Arial" w:cs="Arial"/>
        </w:rPr>
        <w:tab/>
      </w:r>
      <w:r>
        <w:rPr>
          <w:rFonts w:ascii="Arial" w:hAnsi="Arial" w:cs="Arial"/>
        </w:rPr>
        <w:tab/>
        <w:t>(</w:t>
      </w:r>
      <w:proofErr w:type="spellStart"/>
      <w:r>
        <w:rPr>
          <w:rFonts w:ascii="Arial" w:hAnsi="Arial" w:cs="Arial"/>
        </w:rPr>
        <w:t>i</w:t>
      </w:r>
      <w:proofErr w:type="spellEnd"/>
      <w:r>
        <w:rPr>
          <w:rFonts w:ascii="Arial" w:hAnsi="Arial" w:cs="Arial"/>
        </w:rPr>
        <w:t>)</w:t>
      </w:r>
      <w:r>
        <w:rPr>
          <w:rFonts w:ascii="Arial" w:hAnsi="Arial" w:cs="Arial"/>
        </w:rPr>
        <w:tab/>
        <w:t xml:space="preserve">any municipal council; </w:t>
      </w:r>
    </w:p>
    <w:p w:rsidR="00FB331E" w:rsidRDefault="00FB331E" w:rsidP="00FB331E">
      <w:pPr>
        <w:spacing w:line="360" w:lineRule="auto"/>
        <w:ind w:left="360" w:hanging="360"/>
        <w:jc w:val="both"/>
        <w:rPr>
          <w:rFonts w:ascii="Arial" w:hAnsi="Arial" w:cs="Arial"/>
        </w:rPr>
      </w:pPr>
      <w:r>
        <w:rPr>
          <w:rFonts w:ascii="Arial" w:hAnsi="Arial" w:cs="Arial"/>
        </w:rPr>
        <w:tab/>
      </w:r>
      <w:r>
        <w:rPr>
          <w:rFonts w:ascii="Arial" w:hAnsi="Arial" w:cs="Arial"/>
        </w:rPr>
        <w:tab/>
        <w:t>(ii)</w:t>
      </w:r>
      <w:r>
        <w:rPr>
          <w:rFonts w:ascii="Arial" w:hAnsi="Arial" w:cs="Arial"/>
        </w:rPr>
        <w:tab/>
        <w:t xml:space="preserve">any provincial legislature; or </w:t>
      </w:r>
    </w:p>
    <w:p w:rsidR="00FB331E" w:rsidRDefault="00FB331E" w:rsidP="00FB331E">
      <w:pPr>
        <w:spacing w:line="360" w:lineRule="auto"/>
        <w:ind w:left="360" w:hanging="360"/>
        <w:jc w:val="both"/>
        <w:rPr>
          <w:rFonts w:ascii="Arial" w:hAnsi="Arial" w:cs="Arial"/>
        </w:rPr>
      </w:pPr>
      <w:r>
        <w:rPr>
          <w:rFonts w:ascii="Arial" w:hAnsi="Arial" w:cs="Arial"/>
        </w:rPr>
        <w:tab/>
      </w:r>
      <w:r>
        <w:rPr>
          <w:rFonts w:ascii="Arial" w:hAnsi="Arial" w:cs="Arial"/>
        </w:rPr>
        <w:tab/>
        <w:t>(iii)</w:t>
      </w:r>
      <w:r>
        <w:rPr>
          <w:rFonts w:ascii="Arial" w:hAnsi="Arial" w:cs="Arial"/>
        </w:rPr>
        <w:tab/>
        <w:t>the National Assembly or the National Council of Provinces;</w:t>
      </w:r>
    </w:p>
    <w:p w:rsidR="00FB331E" w:rsidRDefault="00FB331E" w:rsidP="00FB331E">
      <w:pPr>
        <w:spacing w:line="360" w:lineRule="auto"/>
        <w:ind w:left="360" w:hanging="360"/>
        <w:jc w:val="both"/>
        <w:rPr>
          <w:rFonts w:ascii="Arial" w:hAnsi="Arial" w:cs="Arial"/>
        </w:rPr>
      </w:pPr>
      <w:r>
        <w:rPr>
          <w:rFonts w:ascii="Arial" w:hAnsi="Arial" w:cs="Arial"/>
        </w:rPr>
        <w:t>(b)</w:t>
      </w:r>
      <w:r>
        <w:rPr>
          <w:rFonts w:ascii="Arial" w:hAnsi="Arial" w:cs="Arial"/>
        </w:rPr>
        <w:tab/>
      </w:r>
      <w:r>
        <w:rPr>
          <w:rFonts w:ascii="Arial" w:hAnsi="Arial" w:cs="Arial"/>
        </w:rPr>
        <w:tab/>
        <w:t>a member of the board of directors of any municipal entity;</w:t>
      </w:r>
    </w:p>
    <w:p w:rsidR="00FB331E" w:rsidRDefault="00FB331E" w:rsidP="00FB331E">
      <w:pPr>
        <w:spacing w:line="360" w:lineRule="auto"/>
        <w:jc w:val="both"/>
        <w:rPr>
          <w:rFonts w:ascii="Arial" w:hAnsi="Arial" w:cs="Arial"/>
        </w:rPr>
      </w:pPr>
      <w:r>
        <w:rPr>
          <w:rFonts w:ascii="Arial" w:hAnsi="Arial" w:cs="Arial"/>
        </w:rPr>
        <w:t>(c)</w:t>
      </w:r>
      <w:r>
        <w:rPr>
          <w:rFonts w:ascii="Arial" w:hAnsi="Arial" w:cs="Arial"/>
        </w:rPr>
        <w:tab/>
        <w:t xml:space="preserve">an official of any municipality or municipal entity; </w:t>
      </w:r>
    </w:p>
    <w:p w:rsidR="00FB331E" w:rsidRDefault="00FB331E" w:rsidP="00FB331E">
      <w:pPr>
        <w:spacing w:line="360" w:lineRule="auto"/>
        <w:ind w:left="360" w:hanging="360"/>
        <w:jc w:val="both"/>
        <w:rPr>
          <w:rFonts w:ascii="Arial" w:hAnsi="Arial" w:cs="Arial"/>
        </w:rPr>
      </w:pPr>
      <w:r>
        <w:rPr>
          <w:rFonts w:ascii="Arial" w:hAnsi="Arial" w:cs="Arial"/>
        </w:rPr>
        <w:lastRenderedPageBreak/>
        <w:t>(d)</w:t>
      </w:r>
      <w:r>
        <w:rPr>
          <w:rFonts w:ascii="Arial" w:hAnsi="Arial" w:cs="Arial"/>
        </w:rPr>
        <w:tab/>
      </w:r>
      <w:r>
        <w:rPr>
          <w:rFonts w:ascii="Arial" w:hAnsi="Arial" w:cs="Arial"/>
        </w:rPr>
        <w:tab/>
        <w:t xml:space="preserve">an employee of any national or provincial department, national or </w:t>
      </w:r>
      <w:r>
        <w:rPr>
          <w:rFonts w:ascii="Arial" w:hAnsi="Arial" w:cs="Arial"/>
        </w:rPr>
        <w:tab/>
      </w:r>
      <w:r>
        <w:rPr>
          <w:rFonts w:ascii="Arial" w:hAnsi="Arial" w:cs="Arial"/>
        </w:rPr>
        <w:tab/>
        <w:t xml:space="preserve">provincial public entity or constitutional institution within the meaning of the </w:t>
      </w:r>
      <w:r>
        <w:rPr>
          <w:rFonts w:ascii="Arial" w:hAnsi="Arial" w:cs="Arial"/>
        </w:rPr>
        <w:tab/>
        <w:t>Public Finance Management Act, 1999 (Act No.1 of 1999);</w:t>
      </w:r>
    </w:p>
    <w:p w:rsidR="00FB331E" w:rsidRDefault="00FB331E" w:rsidP="00FB331E">
      <w:pPr>
        <w:spacing w:line="360" w:lineRule="auto"/>
        <w:ind w:left="360" w:hanging="360"/>
        <w:jc w:val="both"/>
        <w:rPr>
          <w:rFonts w:ascii="Arial" w:hAnsi="Arial" w:cs="Arial"/>
        </w:rPr>
      </w:pPr>
      <w:r>
        <w:rPr>
          <w:rFonts w:ascii="Arial" w:hAnsi="Arial" w:cs="Arial"/>
        </w:rPr>
        <w:t>(e)</w:t>
      </w:r>
      <w:r>
        <w:rPr>
          <w:rFonts w:ascii="Arial" w:hAnsi="Arial" w:cs="Arial"/>
        </w:rPr>
        <w:tab/>
      </w:r>
      <w:r>
        <w:rPr>
          <w:rFonts w:ascii="Arial" w:hAnsi="Arial" w:cs="Arial"/>
        </w:rPr>
        <w:tab/>
        <w:t xml:space="preserve">a member of the accounting authority of any national or provincial public </w:t>
      </w:r>
      <w:r>
        <w:rPr>
          <w:rFonts w:ascii="Arial" w:hAnsi="Arial" w:cs="Arial"/>
        </w:rPr>
        <w:tab/>
        <w:t>entity; or</w:t>
      </w:r>
    </w:p>
    <w:p w:rsidR="00FB331E" w:rsidRDefault="00FB331E" w:rsidP="00FB331E">
      <w:pPr>
        <w:pStyle w:val="Subtitle"/>
        <w:jc w:val="both"/>
        <w:rPr>
          <w:rFonts w:ascii="Arial" w:hAnsi="Arial" w:cs="Arial"/>
          <w:b w:val="0"/>
        </w:rPr>
      </w:pPr>
      <w:r>
        <w:rPr>
          <w:rFonts w:ascii="Arial" w:hAnsi="Arial" w:cs="Arial"/>
          <w:b w:val="0"/>
        </w:rPr>
        <w:t>(f)</w:t>
      </w:r>
      <w:r>
        <w:rPr>
          <w:rFonts w:ascii="Arial" w:hAnsi="Arial" w:cs="Arial"/>
          <w:b w:val="0"/>
        </w:rPr>
        <w:tab/>
        <w:t>an employee of Parliament or a provincial legislature;</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“long term contract”</w:t>
      </w:r>
      <w:r>
        <w:rPr>
          <w:rFonts w:ascii="Arial" w:hAnsi="Arial"/>
          <w:b w:val="0"/>
        </w:rPr>
        <w:t xml:space="preserve"> means a contract with a duration period exceeding one year;</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rPr>
      </w:pPr>
      <w:r>
        <w:rPr>
          <w:rFonts w:ascii="Arial" w:hAnsi="Arial"/>
        </w:rPr>
        <w:t xml:space="preserve">“list of </w:t>
      </w:r>
      <w:r>
        <w:rPr>
          <w:rFonts w:ascii="Arial" w:hAnsi="Arial"/>
          <w:lang w:val="en-ZA"/>
        </w:rPr>
        <w:t>accredited</w:t>
      </w:r>
      <w:r>
        <w:rPr>
          <w:rFonts w:ascii="Arial" w:hAnsi="Arial"/>
        </w:rPr>
        <w:t xml:space="preserve"> prospective providers”</w:t>
      </w:r>
      <w:r>
        <w:rPr>
          <w:rFonts w:ascii="Arial" w:hAnsi="Arial"/>
          <w:b w:val="0"/>
        </w:rPr>
        <w:t xml:space="preserve"> means the list of </w:t>
      </w:r>
      <w:r>
        <w:rPr>
          <w:rFonts w:ascii="Arial" w:hAnsi="Arial"/>
          <w:b w:val="0"/>
          <w:lang w:val="en-ZA"/>
        </w:rPr>
        <w:t>accredited</w:t>
      </w:r>
      <w:r>
        <w:rPr>
          <w:rFonts w:ascii="Arial" w:hAnsi="Arial"/>
          <w:b w:val="0"/>
        </w:rPr>
        <w:t xml:space="preserve"> prospective providers which the </w:t>
      </w:r>
      <w:r w:rsidR="00C91611" w:rsidRPr="00DF1F29">
        <w:rPr>
          <w:rFonts w:ascii="Arial" w:hAnsi="Arial"/>
          <w:b w:val="0"/>
        </w:rPr>
        <w:t>municipality</w:t>
      </w:r>
      <w:r w:rsidR="00C91611">
        <w:rPr>
          <w:rFonts w:ascii="Arial" w:hAnsi="Arial"/>
          <w:b w:val="0"/>
        </w:rPr>
        <w:t xml:space="preserve"> </w:t>
      </w:r>
      <w:r w:rsidR="00C91611">
        <w:rPr>
          <w:rFonts w:ascii="Arial" w:hAnsi="Arial" w:cs="Arial"/>
          <w:b w:val="0"/>
        </w:rPr>
        <w:t>must</w:t>
      </w:r>
      <w:r>
        <w:rPr>
          <w:rFonts w:ascii="Arial" w:hAnsi="Arial" w:cs="Arial"/>
          <w:b w:val="0"/>
        </w:rPr>
        <w:t xml:space="preserve"> ke</w:t>
      </w:r>
      <w:r>
        <w:rPr>
          <w:rFonts w:ascii="Arial" w:hAnsi="Arial"/>
          <w:b w:val="0"/>
        </w:rPr>
        <w:t xml:space="preserve">ep in terms of paragraph </w:t>
      </w:r>
      <w:r>
        <w:rPr>
          <w:rFonts w:ascii="Arial" w:hAnsi="Arial"/>
          <w:b w:val="0"/>
          <w:bCs/>
        </w:rPr>
        <w:t>14 of this policy</w:t>
      </w:r>
      <w:r>
        <w:rPr>
          <w:rFonts w:ascii="Arial" w:hAnsi="Arial"/>
          <w:b w:val="0"/>
        </w:rPr>
        <w: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 xml:space="preserve"> “other applicable legislation”</w:t>
      </w:r>
      <w:r>
        <w:rPr>
          <w:rFonts w:ascii="Arial" w:hAnsi="Arial"/>
          <w:b w:val="0"/>
        </w:rPr>
        <w:t xml:space="preserve"> means any other legislation applicable to municipal supply chain management, including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 xml:space="preserve">the Preferential Procurement Policy Framework Act, 2000 (Act No. 5 of 2000); </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the Broad-Based Black Economic Empowerment Act, 2003 (Act No. 53 of 2003); and</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the Construction Industry Development Board Act, 2000 (Act No.38 of 2000);</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 xml:space="preserve">“Treasury guidelines” </w:t>
      </w:r>
      <w:r>
        <w:rPr>
          <w:rFonts w:ascii="Arial" w:hAnsi="Arial"/>
          <w:b w:val="0"/>
        </w:rPr>
        <w:t>means any guidelines on supply chain management issued by the Minister in terms of section 168 of the Act;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“the Act”</w:t>
      </w:r>
      <w:r>
        <w:rPr>
          <w:rFonts w:ascii="Arial" w:hAnsi="Arial"/>
          <w:b w:val="0"/>
        </w:rPr>
        <w:t xml:space="preserve"> means the Local Government: Municipal Finance Management Act, 2003 (Act No. 56 of 2003);</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“the Regulations”</w:t>
      </w:r>
      <w:r>
        <w:rPr>
          <w:rFonts w:ascii="Arial" w:hAnsi="Arial"/>
          <w:b w:val="0"/>
        </w:rPr>
        <w:t xml:space="preserve"> means the Local Government: Municipal Finance Management Act, 2003, Municipal Supply Chain Management Regulations published by Government Notice 868 of 2005;</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lastRenderedPageBreak/>
        <w:t>“written or verbal quotations”</w:t>
      </w:r>
      <w:r>
        <w:rPr>
          <w:rFonts w:ascii="Arial" w:hAnsi="Arial"/>
          <w:b w:val="0"/>
        </w:rPr>
        <w:t xml:space="preserve"> means quotations referred to in paragraph </w:t>
      </w:r>
      <w:r>
        <w:rPr>
          <w:rFonts w:ascii="Arial" w:hAnsi="Arial"/>
          <w:b w:val="0"/>
          <w:bCs/>
        </w:rPr>
        <w:t>12</w:t>
      </w:r>
      <w:r>
        <w:rPr>
          <w:rFonts w:ascii="Arial" w:hAnsi="Arial"/>
          <w:b w:val="0"/>
        </w:rPr>
        <w:t>(1)(b) of this Policy.</w:t>
      </w:r>
    </w:p>
    <w:p w:rsidR="00FB331E" w:rsidRDefault="00FB331E" w:rsidP="00FB331E">
      <w:pPr>
        <w:pStyle w:val="Subtitle"/>
        <w:jc w:val="both"/>
        <w:rPr>
          <w:b w:val="0"/>
        </w:rPr>
      </w:pPr>
    </w:p>
    <w:p w:rsidR="00FB331E" w:rsidRDefault="00FB331E" w:rsidP="00FB331E">
      <w:pPr>
        <w:pStyle w:val="Subtitle"/>
        <w:rPr>
          <w:rFonts w:ascii="Arial" w:hAnsi="Arial"/>
        </w:rPr>
      </w:pPr>
      <w:r>
        <w:rPr>
          <w:b w:val="0"/>
        </w:rPr>
        <w:br w:type="page"/>
      </w:r>
      <w:r>
        <w:rPr>
          <w:rFonts w:ascii="Arial" w:hAnsi="Arial"/>
        </w:rPr>
        <w:lastRenderedPageBreak/>
        <w:t>CHAPTER 1</w:t>
      </w:r>
    </w:p>
    <w:p w:rsidR="00FB331E" w:rsidRDefault="00FB331E" w:rsidP="00FB331E">
      <w:pPr>
        <w:pStyle w:val="Subtitle"/>
        <w:rPr>
          <w:rFonts w:ascii="Arial" w:hAnsi="Arial"/>
        </w:rPr>
      </w:pPr>
      <w:r>
        <w:rPr>
          <w:rFonts w:ascii="Arial" w:hAnsi="Arial"/>
        </w:rPr>
        <w:t>IMPLEMENTATION OF SUPPLY CHAIN MANAGEMENT POLICY</w:t>
      </w:r>
    </w:p>
    <w:p w:rsidR="00FB331E" w:rsidRDefault="00FB331E" w:rsidP="00FB331E">
      <w:pPr>
        <w:pStyle w:val="Subtitle"/>
        <w:jc w:val="both"/>
        <w:rPr>
          <w:rFonts w:ascii="Arial" w:hAnsi="Arial"/>
        </w:rPr>
      </w:pPr>
    </w:p>
    <w:p w:rsidR="00FB331E" w:rsidRDefault="00FB331E" w:rsidP="00FB331E">
      <w:pPr>
        <w:pStyle w:val="Subtitle"/>
        <w:ind w:left="720" w:hanging="720"/>
        <w:jc w:val="both"/>
        <w:rPr>
          <w:rFonts w:ascii="Arial" w:hAnsi="Arial"/>
        </w:rPr>
      </w:pPr>
      <w:r>
        <w:rPr>
          <w:rFonts w:ascii="Arial" w:hAnsi="Arial"/>
        </w:rPr>
        <w:t>Supply chain management policy</w:t>
      </w:r>
    </w:p>
    <w:p w:rsidR="00FB331E" w:rsidRDefault="00FB331E" w:rsidP="00FB331E">
      <w:pPr>
        <w:pStyle w:val="Subtitle"/>
        <w:ind w:left="720" w:hanging="720"/>
        <w:jc w:val="both"/>
        <w:rPr>
          <w:rFonts w:ascii="Arial" w:hAnsi="Arial"/>
          <w:b w:val="0"/>
        </w:rPr>
      </w:pPr>
      <w:r>
        <w:rPr>
          <w:rFonts w:ascii="Arial" w:hAnsi="Arial"/>
        </w:rPr>
        <w:t>2.</w:t>
      </w:r>
      <w:r>
        <w:rPr>
          <w:rFonts w:ascii="Arial" w:hAnsi="Arial"/>
        </w:rPr>
        <w:tab/>
      </w:r>
      <w:r>
        <w:rPr>
          <w:rFonts w:ascii="Arial" w:hAnsi="Arial"/>
          <w:b w:val="0"/>
        </w:rPr>
        <w:t>(1)</w:t>
      </w:r>
      <w:r>
        <w:rPr>
          <w:rFonts w:ascii="Arial" w:hAnsi="Arial"/>
          <w:b w:val="0"/>
        </w:rPr>
        <w:tab/>
        <w:t xml:space="preserve">All officials and other role players in the supply chain management system of the </w:t>
      </w:r>
      <w:r w:rsidRPr="00344977">
        <w:rPr>
          <w:rFonts w:ascii="Arial" w:hAnsi="Arial"/>
          <w:b w:val="0"/>
          <w:bCs/>
        </w:rPr>
        <w:t>municipality</w:t>
      </w:r>
      <w:r w:rsidRPr="00344977">
        <w:rPr>
          <w:rFonts w:ascii="Arial" w:hAnsi="Arial"/>
          <w:b w:val="0"/>
        </w:rPr>
        <w:t xml:space="preserve"> </w:t>
      </w:r>
    </w:p>
    <w:p w:rsidR="00FB331E" w:rsidRDefault="00FB331E" w:rsidP="00FB331E">
      <w:pPr>
        <w:pStyle w:val="Subtitle"/>
        <w:ind w:left="720" w:hanging="720"/>
        <w:jc w:val="both"/>
        <w:rPr>
          <w:rFonts w:ascii="Arial" w:hAnsi="Arial"/>
          <w:b w:val="0"/>
        </w:rPr>
      </w:pPr>
      <w:r>
        <w:rPr>
          <w:rFonts w:ascii="Arial" w:hAnsi="Arial"/>
          <w:b w:val="0"/>
        </w:rPr>
        <w:t>must implement this Policy in a way that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gives effect to –</w:t>
      </w:r>
    </w:p>
    <w:p w:rsidR="00FB331E" w:rsidRDefault="00FB331E" w:rsidP="00FB331E">
      <w:pPr>
        <w:pStyle w:val="Subtitle"/>
        <w:ind w:left="72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 xml:space="preserve">section 217 of the Constitution; and </w:t>
      </w:r>
    </w:p>
    <w:p w:rsidR="00FB331E" w:rsidRDefault="00FB331E" w:rsidP="00FB331E">
      <w:pPr>
        <w:pStyle w:val="Subtitle"/>
        <w:ind w:left="720"/>
        <w:jc w:val="both"/>
        <w:rPr>
          <w:rFonts w:ascii="Arial" w:hAnsi="Arial"/>
          <w:b w:val="0"/>
        </w:rPr>
      </w:pPr>
      <w:r>
        <w:rPr>
          <w:rFonts w:ascii="Arial" w:hAnsi="Arial"/>
          <w:b w:val="0"/>
        </w:rPr>
        <w:t>(ii)</w:t>
      </w:r>
      <w:r>
        <w:rPr>
          <w:rFonts w:ascii="Arial" w:hAnsi="Arial"/>
          <w:b w:val="0"/>
        </w:rPr>
        <w:tab/>
        <w:t>Part 1 of Chapter 11 and other applicable provisions of the Act;</w:t>
      </w:r>
    </w:p>
    <w:p w:rsidR="00FB331E" w:rsidRDefault="00FB331E" w:rsidP="00FB331E">
      <w:pPr>
        <w:pStyle w:val="Subtitle"/>
        <w:jc w:val="both"/>
        <w:rPr>
          <w:rFonts w:ascii="Arial" w:hAnsi="Arial"/>
          <w:b w:val="0"/>
        </w:rPr>
      </w:pPr>
      <w:r>
        <w:rPr>
          <w:rFonts w:ascii="Arial" w:hAnsi="Arial"/>
          <w:b w:val="0"/>
        </w:rPr>
        <w:t>(b)</w:t>
      </w:r>
      <w:r>
        <w:rPr>
          <w:rFonts w:ascii="Arial" w:hAnsi="Arial"/>
          <w:b w:val="0"/>
        </w:rPr>
        <w:tab/>
        <w:t xml:space="preserve">is fair, equitable, transparent, competitive and cost effective; </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complies with –</w:t>
      </w:r>
    </w:p>
    <w:p w:rsidR="00FB331E" w:rsidRDefault="00FB331E" w:rsidP="00FB331E">
      <w:pPr>
        <w:pStyle w:val="Subtitle"/>
        <w:ind w:left="1440" w:hanging="72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the Regulations; and</w:t>
      </w:r>
    </w:p>
    <w:p w:rsidR="00FB331E" w:rsidRDefault="00FB331E" w:rsidP="00FB331E">
      <w:pPr>
        <w:pStyle w:val="Subtitle"/>
        <w:ind w:left="1440" w:hanging="720"/>
        <w:jc w:val="both"/>
        <w:rPr>
          <w:rFonts w:ascii="Arial" w:hAnsi="Arial"/>
          <w:b w:val="0"/>
        </w:rPr>
      </w:pPr>
      <w:r>
        <w:rPr>
          <w:rFonts w:ascii="Arial" w:hAnsi="Arial"/>
          <w:b w:val="0"/>
        </w:rPr>
        <w:t>(ii)</w:t>
      </w:r>
      <w:r>
        <w:rPr>
          <w:rFonts w:ascii="Arial" w:hAnsi="Arial"/>
          <w:b w:val="0"/>
        </w:rPr>
        <w:tab/>
        <w:t>any minimum norms and standards that may be prescribed in terms of section 168 of the Act;</w:t>
      </w:r>
    </w:p>
    <w:p w:rsidR="00FB331E" w:rsidRDefault="00FB331E" w:rsidP="00FB331E">
      <w:pPr>
        <w:pStyle w:val="Subtitle"/>
        <w:jc w:val="both"/>
        <w:rPr>
          <w:rFonts w:ascii="Arial" w:hAnsi="Arial"/>
          <w:b w:val="0"/>
        </w:rPr>
      </w:pPr>
      <w:r>
        <w:rPr>
          <w:rFonts w:ascii="Arial" w:hAnsi="Arial"/>
          <w:b w:val="0"/>
        </w:rPr>
        <w:t>(d)</w:t>
      </w:r>
      <w:r>
        <w:rPr>
          <w:rFonts w:ascii="Arial" w:hAnsi="Arial"/>
          <w:b w:val="0"/>
        </w:rPr>
        <w:tab/>
        <w:t xml:space="preserve">is consistent with other applicable legislation; </w:t>
      </w:r>
    </w:p>
    <w:p w:rsidR="00FB331E" w:rsidRDefault="00FB331E" w:rsidP="00FB331E">
      <w:pPr>
        <w:pStyle w:val="Subtitle"/>
        <w:ind w:left="720" w:hanging="720"/>
        <w:jc w:val="both"/>
        <w:rPr>
          <w:rFonts w:ascii="Arial" w:hAnsi="Arial"/>
          <w:b w:val="0"/>
        </w:rPr>
      </w:pPr>
      <w:r>
        <w:rPr>
          <w:rFonts w:ascii="Arial" w:hAnsi="Arial"/>
          <w:b w:val="0"/>
        </w:rPr>
        <w:t>(e)</w:t>
      </w:r>
      <w:r>
        <w:rPr>
          <w:rFonts w:ascii="Arial" w:hAnsi="Arial"/>
          <w:b w:val="0"/>
        </w:rPr>
        <w:tab/>
        <w:t>does not undermine the objective for uniformity in supply chain management systems between organs of state in all spheres; and</w:t>
      </w:r>
    </w:p>
    <w:p w:rsidR="00FB331E" w:rsidRDefault="00FB331E" w:rsidP="00FB331E">
      <w:pPr>
        <w:pStyle w:val="Subtitle"/>
        <w:jc w:val="both"/>
        <w:rPr>
          <w:rFonts w:ascii="Arial" w:hAnsi="Arial" w:cs="Arial"/>
          <w:b w:val="0"/>
        </w:rPr>
      </w:pPr>
      <w:r>
        <w:rPr>
          <w:rFonts w:ascii="Arial" w:hAnsi="Arial"/>
          <w:b w:val="0"/>
        </w:rPr>
        <w:t>(f)</w:t>
      </w:r>
      <w:r>
        <w:rPr>
          <w:rFonts w:ascii="Arial" w:hAnsi="Arial"/>
          <w:b w:val="0"/>
        </w:rPr>
        <w:tab/>
      </w:r>
      <w:r>
        <w:rPr>
          <w:rFonts w:ascii="Arial" w:hAnsi="Arial" w:cs="Arial"/>
          <w:b w:val="0"/>
        </w:rPr>
        <w:t xml:space="preserve">is consistent with national economic policy concerning the promotion of </w:t>
      </w:r>
      <w:r>
        <w:rPr>
          <w:rFonts w:ascii="Arial" w:hAnsi="Arial" w:cs="Arial"/>
          <w:b w:val="0"/>
        </w:rPr>
        <w:tab/>
        <w:t>investments and doing business with the public sector.</w:t>
      </w:r>
    </w:p>
    <w:p w:rsidR="00FB331E" w:rsidRPr="00144994" w:rsidRDefault="00FB331E" w:rsidP="00FB331E">
      <w:pPr>
        <w:pStyle w:val="Subtitle"/>
        <w:jc w:val="both"/>
        <w:rPr>
          <w:rFonts w:ascii="Arial" w:hAnsi="Arial" w:cs="Arial"/>
          <w:b w:val="0"/>
        </w:rPr>
      </w:pPr>
    </w:p>
    <w:p w:rsidR="00FB331E" w:rsidRDefault="00FB331E" w:rsidP="00FB331E">
      <w:pPr>
        <w:pStyle w:val="Subtitle"/>
        <w:jc w:val="both"/>
        <w:rPr>
          <w:rFonts w:ascii="Arial" w:hAnsi="Arial"/>
          <w:b w:val="0"/>
        </w:rPr>
      </w:pPr>
      <w:r>
        <w:rPr>
          <w:rFonts w:ascii="Arial" w:hAnsi="Arial"/>
          <w:b w:val="0"/>
        </w:rPr>
        <w:tab/>
        <w:t>(2)</w:t>
      </w:r>
      <w:r>
        <w:rPr>
          <w:rFonts w:ascii="Arial" w:hAnsi="Arial"/>
          <w:b w:val="0"/>
        </w:rPr>
        <w:tab/>
        <w:t xml:space="preserve">This Policy applies when the </w:t>
      </w:r>
      <w:r w:rsidRPr="00344977">
        <w:rPr>
          <w:rFonts w:ascii="Arial" w:hAnsi="Arial"/>
          <w:b w:val="0"/>
          <w:bCs/>
        </w:rPr>
        <w:t>municipality</w:t>
      </w:r>
      <w:r w:rsidRPr="00344977">
        <w:rPr>
          <w:rFonts w:ascii="Arial" w:hAnsi="Arial"/>
          <w:b w:val="0"/>
          <w:i/>
          <w:iCs/>
          <w:u w:val="single"/>
        </w:rPr>
        <w:t xml:space="preserve"> </w:t>
      </w:r>
      <w:r w:rsidRPr="00344977">
        <w:rPr>
          <w:rFonts w:ascii="Arial" w:hAnsi="Arial"/>
          <w:b w:val="0"/>
        </w:rPr>
        <w:t>–</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 xml:space="preserve">procures goods or services; </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disposes </w:t>
      </w:r>
      <w:r>
        <w:rPr>
          <w:rFonts w:ascii="Arial" w:hAnsi="Arial"/>
          <w:b w:val="0"/>
          <w:bCs/>
        </w:rPr>
        <w:t>goods</w:t>
      </w:r>
      <w:r>
        <w:rPr>
          <w:rFonts w:ascii="Arial" w:hAnsi="Arial"/>
          <w:b w:val="0"/>
        </w:rPr>
        <w:t xml:space="preserve"> no longer needed; </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selects contractors to provide assistance in the provision of municipal services otherwise than in circumstances where Chapter 8 of the Municipal Systems Act applies; or</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selects external mechanisms referred to in section 80 (1) (b) of the Municipal Systems Act for the provision of municipal services in circumstances contemplated in section 83 of that Act.</w:t>
      </w:r>
    </w:p>
    <w:p w:rsidR="00FB331E" w:rsidRDefault="00FB331E" w:rsidP="00FB331E">
      <w:pPr>
        <w:pStyle w:val="Subtitle"/>
        <w:jc w:val="both"/>
        <w:rPr>
          <w:rFonts w:ascii="Arial" w:hAnsi="Arial"/>
          <w:i/>
        </w:rPr>
      </w:pPr>
    </w:p>
    <w:p w:rsidR="00FB331E" w:rsidRDefault="00FB331E" w:rsidP="00FB331E">
      <w:pPr>
        <w:pStyle w:val="BodyText3"/>
      </w:pPr>
      <w:r>
        <w:rPr>
          <w:b/>
        </w:rPr>
        <w:tab/>
      </w:r>
      <w:r>
        <w:t>(4)</w:t>
      </w:r>
      <w:r>
        <w:tab/>
        <w:t>This Policy, except where provided otherwise, does not apply in respect of the procurement of goods and services contemplated in section 110(2) of the Act, including –</w:t>
      </w:r>
    </w:p>
    <w:p w:rsidR="00FB331E" w:rsidRDefault="00FB331E" w:rsidP="00FB331E">
      <w:pPr>
        <w:pStyle w:val="BodyText3"/>
        <w:ind w:left="720" w:hanging="720"/>
      </w:pPr>
      <w:r>
        <w:lastRenderedPageBreak/>
        <w:t>(a)</w:t>
      </w:r>
      <w:r>
        <w:tab/>
        <w:t>water from the Department of Water Affairs or a public entity, another municipality or a municipal entity; and</w:t>
      </w:r>
    </w:p>
    <w:p w:rsidR="00FB331E" w:rsidRDefault="00FB331E" w:rsidP="00FB331E">
      <w:pPr>
        <w:pStyle w:val="BodyText3"/>
        <w:ind w:left="720" w:hanging="720"/>
      </w:pPr>
      <w:r>
        <w:t>(b)</w:t>
      </w:r>
      <w:r>
        <w:tab/>
        <w:t>electricity from Eskom or another public entity, another municipality or a municipal entity.</w:t>
      </w:r>
    </w:p>
    <w:p w:rsidR="00FB331E" w:rsidRDefault="00FB331E" w:rsidP="00FB331E">
      <w:pPr>
        <w:pStyle w:val="Subtitle"/>
        <w:jc w:val="both"/>
        <w:rPr>
          <w:rFonts w:ascii="Arial" w:hAnsi="Arial"/>
          <w:i/>
        </w:rPr>
      </w:pPr>
    </w:p>
    <w:p w:rsidR="00FB331E" w:rsidRDefault="00FB331E" w:rsidP="00FB331E">
      <w:pPr>
        <w:pStyle w:val="Subtitle"/>
        <w:jc w:val="both"/>
        <w:rPr>
          <w:rFonts w:ascii="Arial" w:hAnsi="Arial"/>
          <w:b w:val="0"/>
        </w:rPr>
      </w:pPr>
      <w:r>
        <w:rPr>
          <w:rFonts w:ascii="Arial" w:hAnsi="Arial"/>
        </w:rPr>
        <w:t>Amendment of the supply chain management policy</w:t>
      </w:r>
    </w:p>
    <w:p w:rsidR="00FB331E" w:rsidRDefault="00FB331E" w:rsidP="00FB331E">
      <w:pPr>
        <w:pStyle w:val="Subtitle"/>
        <w:jc w:val="both"/>
        <w:rPr>
          <w:rFonts w:ascii="Arial" w:hAnsi="Arial"/>
          <w:b w:val="0"/>
        </w:rPr>
      </w:pPr>
      <w:r>
        <w:rPr>
          <w:rFonts w:ascii="Arial" w:hAnsi="Arial"/>
        </w:rPr>
        <w:t>3.</w:t>
      </w:r>
      <w:r>
        <w:rPr>
          <w:rFonts w:ascii="Arial" w:hAnsi="Arial"/>
          <w:b w:val="0"/>
        </w:rPr>
        <w:tab/>
        <w:t>(1)</w:t>
      </w:r>
      <w:r>
        <w:rPr>
          <w:rFonts w:ascii="Arial" w:hAnsi="Arial"/>
          <w:b w:val="0"/>
        </w:rPr>
        <w:tab/>
        <w:t>The accounting officer must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at least annually review the implementation of this Policy; and</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when the accounting officer considers it necessary, submit proposals for the amendment of this Policy to the </w:t>
      </w:r>
      <w:r w:rsidRPr="00344977">
        <w:rPr>
          <w:rFonts w:ascii="Arial" w:hAnsi="Arial"/>
          <w:b w:val="0"/>
        </w:rPr>
        <w:t>council.</w:t>
      </w:r>
    </w:p>
    <w:p w:rsidR="00FB331E" w:rsidRDefault="00FB331E" w:rsidP="00FB331E">
      <w:pPr>
        <w:pStyle w:val="Subtitle"/>
        <w:jc w:val="both"/>
        <w:rPr>
          <w:rFonts w:ascii="Arial" w:hAnsi="Arial"/>
          <w:b w:val="0"/>
        </w:rPr>
      </w:pPr>
    </w:p>
    <w:p w:rsidR="00FB331E" w:rsidRDefault="00FB331E" w:rsidP="00FB331E">
      <w:pPr>
        <w:pStyle w:val="Subtitle"/>
        <w:ind w:left="720" w:hanging="720"/>
        <w:jc w:val="both"/>
        <w:rPr>
          <w:rFonts w:ascii="Arial" w:hAnsi="Arial"/>
          <w:b w:val="0"/>
        </w:rPr>
      </w:pPr>
      <w:r>
        <w:rPr>
          <w:rFonts w:ascii="Arial" w:hAnsi="Arial"/>
          <w:b w:val="0"/>
        </w:rPr>
        <w:tab/>
        <w:t>(2)</w:t>
      </w:r>
      <w:r>
        <w:rPr>
          <w:rFonts w:ascii="Arial" w:hAnsi="Arial"/>
          <w:b w:val="0"/>
        </w:rPr>
        <w:tab/>
      </w:r>
      <w:r>
        <w:rPr>
          <w:rFonts w:ascii="Arial" w:hAnsi="Arial"/>
          <w:b w:val="0"/>
          <w:i/>
        </w:rPr>
        <w:t xml:space="preserve"> </w:t>
      </w:r>
      <w:r>
        <w:rPr>
          <w:rFonts w:ascii="Arial" w:hAnsi="Arial"/>
          <w:b w:val="0"/>
        </w:rPr>
        <w:t xml:space="preserve">If the accounting officer submits proposed </w:t>
      </w:r>
    </w:p>
    <w:p w:rsidR="00FB331E" w:rsidRDefault="00FB331E" w:rsidP="00FB331E">
      <w:pPr>
        <w:pStyle w:val="Subtitle"/>
        <w:jc w:val="both"/>
        <w:rPr>
          <w:rFonts w:ascii="Arial" w:hAnsi="Arial"/>
          <w:bCs/>
          <w:iCs/>
        </w:rPr>
      </w:pPr>
      <w:r>
        <w:rPr>
          <w:rFonts w:ascii="Arial" w:hAnsi="Arial"/>
          <w:b w:val="0"/>
        </w:rPr>
        <w:t>amendments to the</w:t>
      </w:r>
      <w:r w:rsidRPr="00344977">
        <w:rPr>
          <w:rFonts w:ascii="Arial" w:hAnsi="Arial"/>
          <w:b w:val="0"/>
        </w:rPr>
        <w:t xml:space="preserve"> council</w:t>
      </w:r>
      <w:r>
        <w:rPr>
          <w:rFonts w:ascii="Arial" w:hAnsi="Arial"/>
          <w:bCs/>
          <w:iCs/>
        </w:rPr>
        <w:t xml:space="preserve"> </w:t>
      </w:r>
      <w:r>
        <w:rPr>
          <w:rFonts w:ascii="Arial" w:hAnsi="Arial"/>
          <w:b w:val="0"/>
        </w:rPr>
        <w:t>that differs from the model policy issued by the National Treasury, the accounting officer must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 xml:space="preserve">ensure that such proposed amendments comply with the Regulations; and </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 report any deviation from the model </w:t>
      </w:r>
    </w:p>
    <w:p w:rsidR="00FB331E" w:rsidRDefault="00FB331E" w:rsidP="00FB331E">
      <w:pPr>
        <w:pStyle w:val="Subtitle"/>
        <w:ind w:left="720" w:hanging="720"/>
        <w:jc w:val="both"/>
        <w:rPr>
          <w:rFonts w:ascii="Arial" w:hAnsi="Arial"/>
          <w:b w:val="0"/>
        </w:rPr>
      </w:pPr>
      <w:r>
        <w:rPr>
          <w:rFonts w:ascii="Arial" w:hAnsi="Arial"/>
          <w:b w:val="0"/>
        </w:rPr>
        <w:tab/>
        <w:t>policy to the National Treasury and the relevant provincial treasury.</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b w:val="0"/>
        </w:rPr>
        <w:tab/>
        <w:t>(3)</w:t>
      </w:r>
      <w:r>
        <w:rPr>
          <w:rFonts w:ascii="Arial" w:hAnsi="Arial"/>
          <w:b w:val="0"/>
        </w:rPr>
        <w:tab/>
        <w:t xml:space="preserve">When amending this supply chain management </w:t>
      </w:r>
      <w:proofErr w:type="gramStart"/>
      <w:r>
        <w:rPr>
          <w:rFonts w:ascii="Arial" w:hAnsi="Arial"/>
          <w:b w:val="0"/>
        </w:rPr>
        <w:t>policy</w:t>
      </w:r>
      <w:proofErr w:type="gramEnd"/>
      <w:r>
        <w:rPr>
          <w:rFonts w:ascii="Arial" w:hAnsi="Arial"/>
          <w:b w:val="0"/>
        </w:rPr>
        <w:t xml:space="preserve"> the need for uniformity in supply chain practices, procedures and forms between organs of state in all spheres, particularly to promote accessibility of supply chain management systems for small businesses must be taken into account.</w:t>
      </w:r>
    </w:p>
    <w:p w:rsidR="00FB331E" w:rsidRDefault="00FB331E" w:rsidP="00FB331E">
      <w:pPr>
        <w:pStyle w:val="Subtitle"/>
        <w:ind w:left="720" w:hanging="11"/>
        <w:jc w:val="both"/>
        <w:rPr>
          <w:rFonts w:ascii="Arial" w:hAnsi="Arial"/>
          <w:b w:val="0"/>
        </w:rPr>
      </w:pPr>
    </w:p>
    <w:p w:rsidR="00FB331E" w:rsidRDefault="00FB331E" w:rsidP="00FB331E">
      <w:pPr>
        <w:pStyle w:val="Subtitle"/>
        <w:ind w:left="720" w:hanging="11"/>
        <w:jc w:val="both"/>
        <w:rPr>
          <w:rFonts w:ascii="Arial" w:hAnsi="Arial"/>
          <w:b w:val="0"/>
        </w:rPr>
      </w:pPr>
    </w:p>
    <w:p w:rsidR="00FB331E" w:rsidRDefault="00FB331E" w:rsidP="00FB331E">
      <w:pPr>
        <w:pStyle w:val="Subtitle"/>
        <w:ind w:left="720" w:hanging="11"/>
        <w:jc w:val="both"/>
        <w:rPr>
          <w:rFonts w:ascii="Arial" w:hAnsi="Arial"/>
          <w:b w:val="0"/>
        </w:rPr>
      </w:pPr>
    </w:p>
    <w:p w:rsidR="00FB331E" w:rsidRDefault="00FB331E" w:rsidP="00FB331E">
      <w:pPr>
        <w:pStyle w:val="Subtitle"/>
        <w:ind w:left="720" w:hanging="11"/>
        <w:jc w:val="both"/>
        <w:rPr>
          <w:rFonts w:ascii="Arial" w:hAnsi="Arial"/>
          <w:b w:val="0"/>
        </w:rPr>
      </w:pPr>
    </w:p>
    <w:p w:rsidR="00FB331E" w:rsidRDefault="00FB331E" w:rsidP="00FB331E">
      <w:pPr>
        <w:pStyle w:val="Subtitle"/>
        <w:ind w:left="720" w:hanging="11"/>
        <w:jc w:val="both"/>
        <w:rPr>
          <w:rFonts w:ascii="Arial" w:hAnsi="Arial"/>
          <w:b w:val="0"/>
        </w:rPr>
      </w:pPr>
    </w:p>
    <w:p w:rsidR="00FB331E" w:rsidRDefault="00FB331E" w:rsidP="00FB331E">
      <w:pPr>
        <w:pStyle w:val="Subtitle"/>
        <w:jc w:val="both"/>
        <w:rPr>
          <w:i/>
        </w:rPr>
      </w:pPr>
    </w:p>
    <w:p w:rsidR="00FB331E" w:rsidRDefault="00FB331E" w:rsidP="00FB331E">
      <w:pPr>
        <w:pStyle w:val="Subtitle"/>
        <w:jc w:val="both"/>
        <w:rPr>
          <w:rFonts w:ascii="Arial" w:hAnsi="Arial"/>
        </w:rPr>
      </w:pPr>
      <w:r>
        <w:rPr>
          <w:rFonts w:ascii="Arial" w:hAnsi="Arial"/>
        </w:rPr>
        <w:t>Delegation of supply chain management powers and duties</w:t>
      </w:r>
    </w:p>
    <w:p w:rsidR="00FB331E" w:rsidRDefault="00FB331E" w:rsidP="00FB331E">
      <w:pPr>
        <w:pStyle w:val="Subtitle"/>
        <w:jc w:val="both"/>
        <w:rPr>
          <w:rFonts w:ascii="Arial" w:hAnsi="Arial"/>
          <w:b w:val="0"/>
        </w:rPr>
      </w:pPr>
      <w:r>
        <w:rPr>
          <w:rFonts w:ascii="Arial" w:hAnsi="Arial"/>
        </w:rPr>
        <w:t>4.</w:t>
      </w:r>
      <w:r>
        <w:rPr>
          <w:rFonts w:ascii="Arial" w:hAnsi="Arial"/>
        </w:rPr>
        <w:tab/>
      </w:r>
      <w:r>
        <w:rPr>
          <w:rFonts w:ascii="Arial" w:hAnsi="Arial"/>
          <w:b w:val="0"/>
        </w:rPr>
        <w:t>(1)</w:t>
      </w:r>
      <w:r>
        <w:rPr>
          <w:rFonts w:ascii="Arial" w:hAnsi="Arial"/>
          <w:b w:val="0"/>
        </w:rPr>
        <w:tab/>
        <w:t xml:space="preserve">The </w:t>
      </w:r>
      <w:r w:rsidRPr="00344977">
        <w:rPr>
          <w:rFonts w:ascii="Arial" w:hAnsi="Arial"/>
          <w:b w:val="0"/>
        </w:rPr>
        <w:t>council</w:t>
      </w:r>
      <w:r>
        <w:rPr>
          <w:rFonts w:ascii="Arial" w:hAnsi="Arial"/>
          <w:b w:val="0"/>
        </w:rPr>
        <w:t xml:space="preserve"> hereby delegates all powers and duties to the accounting officer which are necessary to enable the accounting officer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to discharge the supply chain management responsibilities conferred on accounting officers in terms of –</w:t>
      </w:r>
    </w:p>
    <w:p w:rsidR="00FB331E" w:rsidRDefault="00FB331E" w:rsidP="00FB331E">
      <w:pPr>
        <w:pStyle w:val="Subtitle"/>
        <w:ind w:left="720"/>
        <w:jc w:val="both"/>
        <w:rPr>
          <w:rFonts w:ascii="Arial" w:hAnsi="Arial"/>
          <w:b w:val="0"/>
        </w:rPr>
      </w:pPr>
      <w:r>
        <w:rPr>
          <w:rFonts w:ascii="Arial" w:hAnsi="Arial"/>
          <w:b w:val="0"/>
        </w:rPr>
        <w:lastRenderedPageBreak/>
        <w:t>(</w:t>
      </w:r>
      <w:proofErr w:type="spellStart"/>
      <w:r>
        <w:rPr>
          <w:rFonts w:ascii="Arial" w:hAnsi="Arial"/>
          <w:b w:val="0"/>
        </w:rPr>
        <w:t>i</w:t>
      </w:r>
      <w:proofErr w:type="spellEnd"/>
      <w:r>
        <w:rPr>
          <w:rFonts w:ascii="Arial" w:hAnsi="Arial"/>
          <w:b w:val="0"/>
        </w:rPr>
        <w:t>)</w:t>
      </w:r>
      <w:r>
        <w:rPr>
          <w:rFonts w:ascii="Arial" w:hAnsi="Arial"/>
          <w:b w:val="0"/>
        </w:rPr>
        <w:tab/>
        <w:t xml:space="preserve">Chapter 8 or 10 of the Act; and </w:t>
      </w:r>
    </w:p>
    <w:p w:rsidR="00FB331E" w:rsidRDefault="00FB331E" w:rsidP="00FB331E">
      <w:pPr>
        <w:pStyle w:val="Subtitle"/>
        <w:ind w:left="720"/>
        <w:jc w:val="both"/>
        <w:rPr>
          <w:rFonts w:ascii="Arial" w:hAnsi="Arial"/>
          <w:b w:val="0"/>
        </w:rPr>
      </w:pPr>
      <w:r>
        <w:rPr>
          <w:rFonts w:ascii="Arial" w:hAnsi="Arial"/>
          <w:b w:val="0"/>
        </w:rPr>
        <w:t>(ii)</w:t>
      </w:r>
      <w:r>
        <w:rPr>
          <w:rFonts w:ascii="Arial" w:hAnsi="Arial"/>
          <w:b w:val="0"/>
        </w:rPr>
        <w:tab/>
        <w:t>this Policy;</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to </w:t>
      </w:r>
      <w:proofErr w:type="spellStart"/>
      <w:r>
        <w:rPr>
          <w:rFonts w:ascii="Arial" w:hAnsi="Arial"/>
          <w:b w:val="0"/>
        </w:rPr>
        <w:t>maximise</w:t>
      </w:r>
      <w:proofErr w:type="spellEnd"/>
      <w:r>
        <w:rPr>
          <w:rFonts w:ascii="Arial" w:hAnsi="Arial"/>
          <w:b w:val="0"/>
        </w:rPr>
        <w:t xml:space="preserve"> administrative and operational efficiency in the implementation of this Policy; </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to enforce reasonable cost-effective measures for the prevention of fraud,</w:t>
      </w:r>
      <w:r>
        <w:rPr>
          <w:b w:val="0"/>
        </w:rPr>
        <w:t xml:space="preserve"> </w:t>
      </w:r>
      <w:r>
        <w:rPr>
          <w:rFonts w:ascii="Arial" w:hAnsi="Arial"/>
          <w:b w:val="0"/>
        </w:rPr>
        <w:t xml:space="preserve">corruption, </w:t>
      </w:r>
      <w:proofErr w:type="spellStart"/>
      <w:r>
        <w:rPr>
          <w:rFonts w:ascii="Arial" w:hAnsi="Arial"/>
          <w:b w:val="0"/>
        </w:rPr>
        <w:t>favouritism</w:t>
      </w:r>
      <w:proofErr w:type="spellEnd"/>
      <w:r>
        <w:rPr>
          <w:rFonts w:ascii="Arial" w:hAnsi="Arial"/>
          <w:b w:val="0"/>
        </w:rPr>
        <w:t xml:space="preserve"> and unfair and irregular practices in the implementation of this Policy; and </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to comply with his or her responsibilities in terms of section 115 and other applicable provisions of the Act.</w:t>
      </w:r>
    </w:p>
    <w:p w:rsidR="00FB331E" w:rsidRDefault="00FB331E" w:rsidP="00FB331E">
      <w:pPr>
        <w:pStyle w:val="Subtitle"/>
        <w:ind w:left="720" w:hanging="720"/>
        <w:jc w:val="both"/>
        <w:rPr>
          <w:rFonts w:ascii="Arial" w:hAnsi="Arial"/>
          <w:i/>
        </w:rPr>
      </w:pPr>
    </w:p>
    <w:p w:rsidR="00FB331E" w:rsidRDefault="00FB331E" w:rsidP="00FB331E">
      <w:pPr>
        <w:pStyle w:val="Subtitle"/>
        <w:jc w:val="both"/>
        <w:rPr>
          <w:rFonts w:ascii="Arial" w:hAnsi="Arial"/>
          <w:b w:val="0"/>
        </w:rPr>
      </w:pPr>
      <w:r>
        <w:rPr>
          <w:rFonts w:ascii="Arial" w:hAnsi="Arial"/>
          <w:b w:val="0"/>
        </w:rPr>
        <w:tab/>
        <w:t>(2)</w:t>
      </w:r>
      <w:r>
        <w:rPr>
          <w:rFonts w:ascii="Arial" w:hAnsi="Arial"/>
          <w:b w:val="0"/>
        </w:rPr>
        <w:tab/>
        <w:t xml:space="preserve">Sections 79 and 106 of the Act apply to the </w:t>
      </w:r>
      <w:proofErr w:type="spellStart"/>
      <w:r>
        <w:rPr>
          <w:rFonts w:ascii="Arial" w:hAnsi="Arial"/>
          <w:b w:val="0"/>
        </w:rPr>
        <w:t>subdelegation</w:t>
      </w:r>
      <w:proofErr w:type="spellEnd"/>
      <w:r>
        <w:rPr>
          <w:rFonts w:ascii="Arial" w:hAnsi="Arial"/>
          <w:b w:val="0"/>
        </w:rPr>
        <w:t xml:space="preserve"> of powers and duties delegated to an accounting officer in terms of subparagraph (1).</w:t>
      </w:r>
    </w:p>
    <w:p w:rsidR="00FB331E" w:rsidRDefault="00FB331E" w:rsidP="00FB331E">
      <w:pPr>
        <w:pStyle w:val="Subtitle"/>
        <w:ind w:left="720" w:hanging="720"/>
        <w:jc w:val="both"/>
        <w:rPr>
          <w:rFonts w:ascii="Arial" w:hAnsi="Arial"/>
          <w:b w:val="0"/>
        </w:rPr>
      </w:pPr>
    </w:p>
    <w:p w:rsidR="00FB331E" w:rsidRDefault="00FB331E" w:rsidP="00FB331E">
      <w:pPr>
        <w:pStyle w:val="Subtitle"/>
        <w:jc w:val="both"/>
        <w:rPr>
          <w:rFonts w:ascii="Arial" w:hAnsi="Arial"/>
          <w:b w:val="0"/>
        </w:rPr>
      </w:pPr>
      <w:r>
        <w:rPr>
          <w:rFonts w:ascii="Arial" w:hAnsi="Arial"/>
          <w:b w:val="0"/>
        </w:rPr>
        <w:tab/>
        <w:t>(3)</w:t>
      </w:r>
      <w:r>
        <w:rPr>
          <w:rFonts w:ascii="Arial" w:hAnsi="Arial"/>
          <w:b w:val="0"/>
        </w:rPr>
        <w:tab/>
        <w:t xml:space="preserve">The accounting officer may not </w:t>
      </w:r>
      <w:proofErr w:type="spellStart"/>
      <w:r>
        <w:rPr>
          <w:rFonts w:ascii="Arial" w:hAnsi="Arial"/>
          <w:b w:val="0"/>
        </w:rPr>
        <w:t>subdelegate</w:t>
      </w:r>
      <w:proofErr w:type="spellEnd"/>
      <w:r>
        <w:rPr>
          <w:rFonts w:ascii="Arial" w:hAnsi="Arial"/>
          <w:b w:val="0"/>
        </w:rPr>
        <w:t xml:space="preserve"> any supply chain management powers or duties to a person who is not an official of </w:t>
      </w:r>
      <w:r w:rsidRPr="00344977">
        <w:rPr>
          <w:rFonts w:ascii="Arial" w:hAnsi="Arial"/>
          <w:b w:val="0"/>
          <w:bCs/>
        </w:rPr>
        <w:t>the municipality</w:t>
      </w:r>
      <w:r>
        <w:rPr>
          <w:rFonts w:ascii="Arial" w:hAnsi="Arial"/>
          <w:b w:val="0"/>
        </w:rPr>
        <w:t xml:space="preserve"> or to a committee which is not exclusively composed of officials of the </w:t>
      </w:r>
      <w:r w:rsidRPr="00344977">
        <w:rPr>
          <w:rFonts w:ascii="Arial" w:hAnsi="Arial"/>
          <w:b w:val="0"/>
          <w:bCs/>
        </w:rPr>
        <w:t>municipality</w:t>
      </w:r>
      <w:r w:rsidRPr="00344977">
        <w:rPr>
          <w:rFonts w:ascii="Arial" w:hAnsi="Arial"/>
          <w:b w:val="0"/>
        </w:rPr>
        <w:t>;</w:t>
      </w:r>
      <w:r>
        <w:rPr>
          <w:rFonts w:ascii="Arial" w:hAnsi="Arial"/>
          <w:b w:val="0"/>
        </w:rPr>
        <w:t xml:space="preserve"> </w:t>
      </w:r>
    </w:p>
    <w:p w:rsidR="00FB331E" w:rsidRDefault="00FB331E" w:rsidP="00FB331E">
      <w:pPr>
        <w:pStyle w:val="Subtitle"/>
        <w:ind w:left="1440" w:hanging="720"/>
        <w:jc w:val="both"/>
        <w:rPr>
          <w:rFonts w:ascii="Arial" w:hAnsi="Arial"/>
          <w:b w:val="0"/>
        </w:rPr>
      </w:pPr>
    </w:p>
    <w:p w:rsidR="00FB331E" w:rsidRDefault="00FB331E" w:rsidP="00FB331E">
      <w:pPr>
        <w:pStyle w:val="BodyText"/>
        <w:spacing w:line="360" w:lineRule="auto"/>
        <w:jc w:val="both"/>
        <w:rPr>
          <w:b w:val="0"/>
          <w:sz w:val="24"/>
        </w:rPr>
      </w:pPr>
      <w:r>
        <w:rPr>
          <w:b w:val="0"/>
          <w:sz w:val="24"/>
        </w:rPr>
        <w:tab/>
        <w:t>(4)</w:t>
      </w:r>
      <w:r>
        <w:rPr>
          <w:b w:val="0"/>
          <w:sz w:val="24"/>
        </w:rPr>
        <w:tab/>
        <w:t xml:space="preserve">This paragraph may not be read as permitting an official to whom the power to make final awards has been delegated, to make a final award in a competitive bidding process otherwise than through the committee system provided for in paragraph </w:t>
      </w:r>
      <w:r>
        <w:rPr>
          <w:b w:val="0"/>
          <w:bCs/>
          <w:sz w:val="24"/>
        </w:rPr>
        <w:t>26 of this Policy</w:t>
      </w:r>
      <w:r>
        <w:rPr>
          <w:b w:val="0"/>
          <w:sz w:val="24"/>
        </w:rPr>
        <w: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p>
    <w:p w:rsidR="00FB331E" w:rsidRDefault="00FB331E" w:rsidP="00FB331E">
      <w:pPr>
        <w:pStyle w:val="BodyText"/>
        <w:spacing w:line="360" w:lineRule="auto"/>
        <w:jc w:val="both"/>
        <w:rPr>
          <w:sz w:val="24"/>
        </w:rPr>
      </w:pPr>
      <w:proofErr w:type="spellStart"/>
      <w:r>
        <w:rPr>
          <w:sz w:val="24"/>
        </w:rPr>
        <w:t>Subdelegations</w:t>
      </w:r>
      <w:proofErr w:type="spellEnd"/>
    </w:p>
    <w:p w:rsidR="00FB331E" w:rsidRDefault="00FB331E" w:rsidP="00FB331E">
      <w:pPr>
        <w:pStyle w:val="BodyText"/>
        <w:spacing w:line="360" w:lineRule="auto"/>
        <w:jc w:val="both"/>
        <w:rPr>
          <w:b w:val="0"/>
          <w:sz w:val="24"/>
        </w:rPr>
      </w:pPr>
      <w:r>
        <w:rPr>
          <w:sz w:val="24"/>
        </w:rPr>
        <w:t>5.</w:t>
      </w:r>
      <w:r>
        <w:rPr>
          <w:b w:val="0"/>
          <w:sz w:val="24"/>
        </w:rPr>
        <w:tab/>
        <w:t>(1)</w:t>
      </w:r>
      <w:r>
        <w:rPr>
          <w:b w:val="0"/>
          <w:sz w:val="24"/>
        </w:rPr>
        <w:tab/>
        <w:t xml:space="preserve">The accounting officer may in terms of section 79 or 106 of the Act </w:t>
      </w:r>
      <w:proofErr w:type="spellStart"/>
      <w:r>
        <w:rPr>
          <w:b w:val="0"/>
          <w:sz w:val="24"/>
        </w:rPr>
        <w:t>subdelegate</w:t>
      </w:r>
      <w:proofErr w:type="spellEnd"/>
      <w:r>
        <w:rPr>
          <w:b w:val="0"/>
          <w:sz w:val="24"/>
        </w:rPr>
        <w:t xml:space="preserve"> any supply chain management powers and duties, including those delegated to the accounting officer in terms of this Policy, but any such </w:t>
      </w:r>
      <w:proofErr w:type="spellStart"/>
      <w:r>
        <w:rPr>
          <w:b w:val="0"/>
          <w:sz w:val="24"/>
        </w:rPr>
        <w:t>subdelegation</w:t>
      </w:r>
      <w:proofErr w:type="spellEnd"/>
      <w:r>
        <w:rPr>
          <w:b w:val="0"/>
          <w:sz w:val="24"/>
        </w:rPr>
        <w:t xml:space="preserve"> must be consistent with subparagraph (2) of this paragraph and paragraph </w:t>
      </w:r>
      <w:r>
        <w:rPr>
          <w:b w:val="0"/>
          <w:bCs/>
          <w:sz w:val="24"/>
        </w:rPr>
        <w:t>4 of this Policy</w:t>
      </w:r>
      <w:r>
        <w:rPr>
          <w:b w:val="0"/>
          <w:sz w:val="24"/>
        </w:rPr>
        <w:t>.</w:t>
      </w:r>
    </w:p>
    <w:p w:rsidR="00FB331E" w:rsidRDefault="00FB331E" w:rsidP="00FB331E">
      <w:pPr>
        <w:pStyle w:val="BodyText"/>
        <w:spacing w:line="360" w:lineRule="auto"/>
        <w:jc w:val="both"/>
        <w:rPr>
          <w:sz w:val="24"/>
        </w:rPr>
      </w:pPr>
    </w:p>
    <w:p w:rsidR="00FB331E" w:rsidRDefault="00FB331E" w:rsidP="00FB331E">
      <w:pPr>
        <w:pStyle w:val="BodyText"/>
        <w:spacing w:line="360" w:lineRule="auto"/>
        <w:ind w:left="720"/>
        <w:jc w:val="both"/>
        <w:rPr>
          <w:b w:val="0"/>
          <w:sz w:val="24"/>
        </w:rPr>
      </w:pPr>
      <w:r>
        <w:rPr>
          <w:b w:val="0"/>
          <w:sz w:val="24"/>
        </w:rPr>
        <w:t>(2)</w:t>
      </w:r>
      <w:r>
        <w:rPr>
          <w:b w:val="0"/>
          <w:sz w:val="24"/>
        </w:rPr>
        <w:tab/>
        <w:t>The power to make a final award –</w:t>
      </w:r>
    </w:p>
    <w:p w:rsidR="00FB331E" w:rsidRDefault="00FB331E" w:rsidP="00FB331E">
      <w:pPr>
        <w:pStyle w:val="BodyText"/>
        <w:spacing w:line="360" w:lineRule="auto"/>
        <w:ind w:left="720" w:hanging="720"/>
        <w:jc w:val="both"/>
        <w:rPr>
          <w:b w:val="0"/>
          <w:sz w:val="24"/>
        </w:rPr>
      </w:pPr>
      <w:r>
        <w:rPr>
          <w:b w:val="0"/>
          <w:sz w:val="24"/>
        </w:rPr>
        <w:lastRenderedPageBreak/>
        <w:t>(a)</w:t>
      </w:r>
      <w:r>
        <w:rPr>
          <w:b w:val="0"/>
          <w:sz w:val="24"/>
        </w:rPr>
        <w:tab/>
        <w:t xml:space="preserve">above R10 million </w:t>
      </w:r>
      <w:r>
        <w:rPr>
          <w:b w:val="0"/>
          <w:bCs/>
          <w:sz w:val="24"/>
        </w:rPr>
        <w:t>(VAT included)</w:t>
      </w:r>
      <w:r>
        <w:rPr>
          <w:b w:val="0"/>
          <w:sz w:val="24"/>
        </w:rPr>
        <w:t xml:space="preserve"> may not be </w:t>
      </w:r>
      <w:proofErr w:type="spellStart"/>
      <w:r>
        <w:rPr>
          <w:b w:val="0"/>
          <w:sz w:val="24"/>
        </w:rPr>
        <w:t>subdelegated</w:t>
      </w:r>
      <w:proofErr w:type="spellEnd"/>
      <w:r>
        <w:rPr>
          <w:b w:val="0"/>
          <w:sz w:val="24"/>
        </w:rPr>
        <w:t xml:space="preserve"> by the accounting officer;</w:t>
      </w:r>
    </w:p>
    <w:p w:rsidR="00FB331E" w:rsidRDefault="00FB331E" w:rsidP="00FB331E">
      <w:pPr>
        <w:pStyle w:val="BodyText"/>
        <w:spacing w:line="360" w:lineRule="auto"/>
        <w:ind w:left="720" w:hanging="720"/>
        <w:jc w:val="both"/>
        <w:rPr>
          <w:b w:val="0"/>
          <w:sz w:val="24"/>
        </w:rPr>
      </w:pPr>
      <w:r>
        <w:rPr>
          <w:b w:val="0"/>
          <w:sz w:val="24"/>
        </w:rPr>
        <w:t>(b)</w:t>
      </w:r>
      <w:r>
        <w:rPr>
          <w:b w:val="0"/>
          <w:sz w:val="24"/>
        </w:rPr>
        <w:tab/>
        <w:t xml:space="preserve">above R2 million </w:t>
      </w:r>
      <w:r>
        <w:rPr>
          <w:b w:val="0"/>
          <w:bCs/>
          <w:sz w:val="24"/>
        </w:rPr>
        <w:t>(VAT included),</w:t>
      </w:r>
      <w:r>
        <w:rPr>
          <w:b w:val="0"/>
          <w:sz w:val="24"/>
        </w:rPr>
        <w:t xml:space="preserve"> but not </w:t>
      </w:r>
      <w:proofErr w:type="gramStart"/>
      <w:r>
        <w:rPr>
          <w:b w:val="0"/>
          <w:sz w:val="24"/>
        </w:rPr>
        <w:t>exceeding  R</w:t>
      </w:r>
      <w:proofErr w:type="gramEnd"/>
      <w:r>
        <w:rPr>
          <w:b w:val="0"/>
          <w:sz w:val="24"/>
        </w:rPr>
        <w:t xml:space="preserve">10 million </w:t>
      </w:r>
      <w:r>
        <w:rPr>
          <w:b w:val="0"/>
          <w:bCs/>
          <w:sz w:val="24"/>
        </w:rPr>
        <w:t>(VAT included)</w:t>
      </w:r>
      <w:r>
        <w:rPr>
          <w:b w:val="0"/>
          <w:sz w:val="24"/>
        </w:rPr>
        <w:t xml:space="preserve">, may be </w:t>
      </w:r>
      <w:proofErr w:type="spellStart"/>
      <w:r>
        <w:rPr>
          <w:b w:val="0"/>
          <w:sz w:val="24"/>
        </w:rPr>
        <w:t>subdelegated</w:t>
      </w:r>
      <w:proofErr w:type="spellEnd"/>
      <w:r>
        <w:rPr>
          <w:b w:val="0"/>
          <w:sz w:val="24"/>
        </w:rPr>
        <w:t xml:space="preserve"> but only to –</w:t>
      </w:r>
    </w:p>
    <w:p w:rsidR="00FB331E" w:rsidRDefault="00FB331E" w:rsidP="00FB331E">
      <w:pPr>
        <w:pStyle w:val="BodyText"/>
        <w:spacing w:line="360" w:lineRule="auto"/>
        <w:ind w:left="720" w:hanging="720"/>
        <w:jc w:val="both"/>
        <w:rPr>
          <w:b w:val="0"/>
          <w:sz w:val="24"/>
        </w:rPr>
      </w:pPr>
      <w:r>
        <w:rPr>
          <w:b w:val="0"/>
          <w:sz w:val="24"/>
        </w:rPr>
        <w:tab/>
        <w:t>(</w:t>
      </w:r>
      <w:proofErr w:type="spellStart"/>
      <w:r>
        <w:rPr>
          <w:b w:val="0"/>
          <w:sz w:val="24"/>
        </w:rPr>
        <w:t>i</w:t>
      </w:r>
      <w:proofErr w:type="spellEnd"/>
      <w:r>
        <w:rPr>
          <w:b w:val="0"/>
          <w:sz w:val="24"/>
        </w:rPr>
        <w:t>)</w:t>
      </w:r>
      <w:r>
        <w:rPr>
          <w:b w:val="0"/>
          <w:sz w:val="24"/>
        </w:rPr>
        <w:tab/>
        <w:t xml:space="preserve">the chief financial officer; </w:t>
      </w:r>
    </w:p>
    <w:p w:rsidR="00FB331E" w:rsidRDefault="00FB331E" w:rsidP="00FB331E">
      <w:pPr>
        <w:pStyle w:val="BodyText"/>
        <w:spacing w:line="360" w:lineRule="auto"/>
        <w:ind w:left="720" w:hanging="720"/>
        <w:jc w:val="both"/>
        <w:rPr>
          <w:b w:val="0"/>
          <w:sz w:val="24"/>
        </w:rPr>
      </w:pPr>
      <w:r>
        <w:rPr>
          <w:b w:val="0"/>
          <w:sz w:val="24"/>
        </w:rPr>
        <w:tab/>
        <w:t>(ii)</w:t>
      </w:r>
      <w:r>
        <w:rPr>
          <w:b w:val="0"/>
          <w:sz w:val="24"/>
        </w:rPr>
        <w:tab/>
        <w:t>a senior manager; or</w:t>
      </w:r>
    </w:p>
    <w:p w:rsidR="00FB331E" w:rsidRDefault="00FB331E" w:rsidP="00FB331E">
      <w:pPr>
        <w:pStyle w:val="BodyText"/>
        <w:spacing w:line="360" w:lineRule="auto"/>
        <w:ind w:left="720" w:hanging="720"/>
        <w:jc w:val="both"/>
        <w:rPr>
          <w:b w:val="0"/>
          <w:sz w:val="24"/>
        </w:rPr>
      </w:pPr>
      <w:r>
        <w:rPr>
          <w:b w:val="0"/>
          <w:sz w:val="24"/>
        </w:rPr>
        <w:tab/>
        <w:t>(iii)</w:t>
      </w:r>
      <w:r>
        <w:rPr>
          <w:b w:val="0"/>
          <w:sz w:val="24"/>
        </w:rPr>
        <w:tab/>
        <w:t xml:space="preserve">a bid adjudication committee of which the chief financial officer or </w:t>
      </w:r>
      <w:r>
        <w:rPr>
          <w:b w:val="0"/>
          <w:sz w:val="24"/>
        </w:rPr>
        <w:tab/>
        <w:t>a senior manager is a member; or</w:t>
      </w:r>
    </w:p>
    <w:p w:rsidR="00FB331E" w:rsidRDefault="00FB331E" w:rsidP="00FB331E">
      <w:pPr>
        <w:pStyle w:val="BodyText"/>
        <w:spacing w:line="360" w:lineRule="auto"/>
        <w:ind w:left="720" w:hanging="720"/>
        <w:jc w:val="both"/>
        <w:rPr>
          <w:b w:val="0"/>
          <w:sz w:val="24"/>
        </w:rPr>
      </w:pPr>
      <w:r>
        <w:rPr>
          <w:b w:val="0"/>
          <w:sz w:val="24"/>
        </w:rPr>
        <w:t xml:space="preserve"> (c)</w:t>
      </w:r>
      <w:r>
        <w:rPr>
          <w:b w:val="0"/>
          <w:sz w:val="24"/>
        </w:rPr>
        <w:tab/>
        <w:t xml:space="preserve">not exceeding R2 million </w:t>
      </w:r>
      <w:r>
        <w:rPr>
          <w:b w:val="0"/>
          <w:bCs/>
          <w:sz w:val="24"/>
        </w:rPr>
        <w:t>(VAT included)</w:t>
      </w:r>
      <w:r>
        <w:rPr>
          <w:b w:val="0"/>
          <w:sz w:val="24"/>
        </w:rPr>
        <w:t xml:space="preserve"> may be </w:t>
      </w:r>
      <w:proofErr w:type="spellStart"/>
      <w:r>
        <w:rPr>
          <w:b w:val="0"/>
          <w:sz w:val="24"/>
        </w:rPr>
        <w:t>subdelegated</w:t>
      </w:r>
      <w:proofErr w:type="spellEnd"/>
      <w:r>
        <w:rPr>
          <w:b w:val="0"/>
          <w:sz w:val="24"/>
        </w:rPr>
        <w:t xml:space="preserve"> but only </w:t>
      </w:r>
    </w:p>
    <w:p w:rsidR="00FB331E" w:rsidRDefault="00FB331E" w:rsidP="00FB331E">
      <w:pPr>
        <w:pStyle w:val="BodyText"/>
        <w:spacing w:line="360" w:lineRule="auto"/>
        <w:ind w:left="720" w:hanging="720"/>
        <w:jc w:val="both"/>
        <w:rPr>
          <w:b w:val="0"/>
          <w:sz w:val="24"/>
        </w:rPr>
      </w:pPr>
      <w:r>
        <w:rPr>
          <w:b w:val="0"/>
          <w:sz w:val="24"/>
        </w:rPr>
        <w:tab/>
        <w:t>to –</w:t>
      </w:r>
    </w:p>
    <w:p w:rsidR="00FB331E" w:rsidRDefault="00FB331E" w:rsidP="00FB331E">
      <w:pPr>
        <w:pStyle w:val="BodyText"/>
        <w:spacing w:line="360" w:lineRule="auto"/>
        <w:ind w:left="720"/>
        <w:jc w:val="both"/>
        <w:rPr>
          <w:b w:val="0"/>
          <w:sz w:val="24"/>
        </w:rPr>
      </w:pPr>
      <w:r>
        <w:rPr>
          <w:b w:val="0"/>
          <w:sz w:val="24"/>
        </w:rPr>
        <w:t>(</w:t>
      </w:r>
      <w:proofErr w:type="spellStart"/>
      <w:r>
        <w:rPr>
          <w:b w:val="0"/>
          <w:sz w:val="24"/>
        </w:rPr>
        <w:t>i</w:t>
      </w:r>
      <w:proofErr w:type="spellEnd"/>
      <w:r>
        <w:rPr>
          <w:b w:val="0"/>
          <w:sz w:val="24"/>
        </w:rPr>
        <w:t>)</w:t>
      </w:r>
      <w:r>
        <w:rPr>
          <w:b w:val="0"/>
          <w:sz w:val="24"/>
        </w:rPr>
        <w:tab/>
        <w:t xml:space="preserve">the chief financial officer; </w:t>
      </w:r>
    </w:p>
    <w:p w:rsidR="00FB331E" w:rsidRDefault="00FB331E" w:rsidP="00FB331E">
      <w:pPr>
        <w:pStyle w:val="BodyText"/>
        <w:spacing w:line="360" w:lineRule="auto"/>
        <w:ind w:left="720"/>
        <w:jc w:val="both"/>
        <w:rPr>
          <w:b w:val="0"/>
          <w:sz w:val="24"/>
        </w:rPr>
      </w:pPr>
      <w:r>
        <w:rPr>
          <w:b w:val="0"/>
          <w:sz w:val="24"/>
        </w:rPr>
        <w:t>(ii)</w:t>
      </w:r>
      <w:r>
        <w:rPr>
          <w:b w:val="0"/>
          <w:sz w:val="24"/>
        </w:rPr>
        <w:tab/>
        <w:t xml:space="preserve">a senior manager; </w:t>
      </w:r>
    </w:p>
    <w:p w:rsidR="00FB331E" w:rsidRDefault="00FB331E" w:rsidP="00FB331E">
      <w:pPr>
        <w:pStyle w:val="BodyText"/>
        <w:spacing w:line="360" w:lineRule="auto"/>
        <w:ind w:left="1440" w:hanging="720"/>
        <w:jc w:val="both"/>
        <w:rPr>
          <w:b w:val="0"/>
          <w:sz w:val="24"/>
        </w:rPr>
      </w:pPr>
      <w:r>
        <w:rPr>
          <w:b w:val="0"/>
          <w:sz w:val="24"/>
        </w:rPr>
        <w:t>(iii)</w:t>
      </w:r>
      <w:r>
        <w:rPr>
          <w:b w:val="0"/>
          <w:sz w:val="24"/>
        </w:rPr>
        <w:tab/>
        <w:t>a manager directly accountable to the chief financial officer or a senior manager; or</w:t>
      </w:r>
    </w:p>
    <w:p w:rsidR="00FB331E" w:rsidRDefault="00FB331E" w:rsidP="00FB331E">
      <w:pPr>
        <w:pStyle w:val="BodyText"/>
        <w:spacing w:line="360" w:lineRule="auto"/>
        <w:ind w:left="1440" w:hanging="720"/>
        <w:jc w:val="both"/>
        <w:rPr>
          <w:b w:val="0"/>
          <w:sz w:val="24"/>
        </w:rPr>
      </w:pPr>
      <w:r>
        <w:rPr>
          <w:b w:val="0"/>
          <w:sz w:val="24"/>
        </w:rPr>
        <w:t>(iv)</w:t>
      </w:r>
      <w:r>
        <w:rPr>
          <w:b w:val="0"/>
          <w:sz w:val="24"/>
        </w:rPr>
        <w:tab/>
        <w:t>a bid adjudication committee.</w:t>
      </w:r>
    </w:p>
    <w:p w:rsidR="00FB331E" w:rsidRPr="00344977" w:rsidRDefault="00FB331E" w:rsidP="00FB331E">
      <w:pPr>
        <w:pStyle w:val="BodyText"/>
        <w:spacing w:line="360" w:lineRule="auto"/>
        <w:ind w:left="1440" w:hanging="720"/>
        <w:jc w:val="both"/>
        <w:rPr>
          <w:b w:val="0"/>
          <w:sz w:val="24"/>
        </w:rPr>
      </w:pPr>
    </w:p>
    <w:p w:rsidR="00FB331E" w:rsidRDefault="00FB331E" w:rsidP="00FB331E">
      <w:pPr>
        <w:pStyle w:val="BodyText"/>
        <w:spacing w:line="360" w:lineRule="auto"/>
        <w:jc w:val="both"/>
        <w:rPr>
          <w:b w:val="0"/>
          <w:sz w:val="24"/>
        </w:rPr>
      </w:pPr>
      <w:r>
        <w:rPr>
          <w:b w:val="0"/>
          <w:sz w:val="24"/>
        </w:rPr>
        <w:tab/>
        <w:t>(3)</w:t>
      </w:r>
      <w:r>
        <w:rPr>
          <w:b w:val="0"/>
          <w:sz w:val="24"/>
        </w:rPr>
        <w:tab/>
        <w:t xml:space="preserve">An official or bid adjudication committee to which the power to make final awards has been </w:t>
      </w:r>
      <w:proofErr w:type="spellStart"/>
      <w:r>
        <w:rPr>
          <w:b w:val="0"/>
          <w:sz w:val="24"/>
        </w:rPr>
        <w:t>subdelegated</w:t>
      </w:r>
      <w:proofErr w:type="spellEnd"/>
      <w:r>
        <w:rPr>
          <w:b w:val="0"/>
          <w:sz w:val="24"/>
        </w:rPr>
        <w:t xml:space="preserve"> in accordance with subparagraph (2) must within five days of the end of each month submit to the official referred to in subparagraph (4) a written report containing particulars of each final award made by such official or committee during that month, including–</w:t>
      </w:r>
    </w:p>
    <w:p w:rsidR="00FB331E" w:rsidRDefault="00FB331E" w:rsidP="00FB331E">
      <w:pPr>
        <w:pStyle w:val="BodyText"/>
        <w:spacing w:line="360" w:lineRule="auto"/>
        <w:jc w:val="both"/>
        <w:rPr>
          <w:b w:val="0"/>
          <w:sz w:val="24"/>
        </w:rPr>
      </w:pPr>
      <w:r>
        <w:rPr>
          <w:b w:val="0"/>
          <w:sz w:val="24"/>
        </w:rPr>
        <w:t>(a)</w:t>
      </w:r>
      <w:r>
        <w:rPr>
          <w:b w:val="0"/>
          <w:sz w:val="24"/>
        </w:rPr>
        <w:tab/>
        <w:t xml:space="preserve">the amount of the award; </w:t>
      </w:r>
    </w:p>
    <w:p w:rsidR="00FB331E" w:rsidRDefault="00FB331E" w:rsidP="00FB331E">
      <w:pPr>
        <w:pStyle w:val="BodyText"/>
        <w:spacing w:line="360" w:lineRule="auto"/>
        <w:ind w:left="720" w:hanging="720"/>
        <w:jc w:val="both"/>
        <w:rPr>
          <w:b w:val="0"/>
          <w:sz w:val="24"/>
        </w:rPr>
      </w:pPr>
      <w:r>
        <w:rPr>
          <w:b w:val="0"/>
          <w:sz w:val="24"/>
        </w:rPr>
        <w:t>(b)</w:t>
      </w:r>
      <w:r>
        <w:rPr>
          <w:b w:val="0"/>
          <w:sz w:val="24"/>
        </w:rPr>
        <w:tab/>
        <w:t xml:space="preserve">the name of the person to whom the award was made; and </w:t>
      </w:r>
    </w:p>
    <w:p w:rsidR="00FB331E" w:rsidRDefault="00FB331E" w:rsidP="00FB331E">
      <w:pPr>
        <w:pStyle w:val="BodyText"/>
        <w:spacing w:line="360" w:lineRule="auto"/>
        <w:jc w:val="both"/>
        <w:rPr>
          <w:b w:val="0"/>
          <w:sz w:val="24"/>
        </w:rPr>
      </w:pPr>
      <w:r>
        <w:rPr>
          <w:b w:val="0"/>
          <w:sz w:val="24"/>
        </w:rPr>
        <w:t>(c)</w:t>
      </w:r>
      <w:r>
        <w:rPr>
          <w:b w:val="0"/>
          <w:sz w:val="24"/>
        </w:rPr>
        <w:tab/>
        <w:t>the reason why the award was made to that person.</w:t>
      </w:r>
    </w:p>
    <w:p w:rsidR="00FB331E" w:rsidRDefault="00FB331E" w:rsidP="00FB331E">
      <w:pPr>
        <w:pStyle w:val="BodyText"/>
        <w:spacing w:line="360" w:lineRule="auto"/>
        <w:jc w:val="both"/>
        <w:rPr>
          <w:i/>
          <w:sz w:val="24"/>
        </w:rPr>
      </w:pPr>
    </w:p>
    <w:p w:rsidR="00FB331E" w:rsidRDefault="00FB331E" w:rsidP="00FB331E">
      <w:pPr>
        <w:pStyle w:val="BodyText"/>
        <w:spacing w:line="360" w:lineRule="auto"/>
        <w:jc w:val="both"/>
        <w:rPr>
          <w:b w:val="0"/>
          <w:sz w:val="24"/>
        </w:rPr>
      </w:pPr>
      <w:r>
        <w:rPr>
          <w:b w:val="0"/>
          <w:sz w:val="24"/>
        </w:rPr>
        <w:tab/>
        <w:t>(4)</w:t>
      </w:r>
      <w:r>
        <w:rPr>
          <w:b w:val="0"/>
          <w:sz w:val="24"/>
        </w:rPr>
        <w:tab/>
        <w:t>A written report referred to in subparagraph (3) must be submitted –</w:t>
      </w:r>
    </w:p>
    <w:p w:rsidR="00FB331E" w:rsidRDefault="00FB331E" w:rsidP="00FB331E">
      <w:pPr>
        <w:pStyle w:val="BodyText"/>
        <w:spacing w:line="360" w:lineRule="auto"/>
        <w:ind w:left="720" w:hanging="720"/>
        <w:jc w:val="both"/>
        <w:rPr>
          <w:b w:val="0"/>
          <w:sz w:val="24"/>
        </w:rPr>
      </w:pPr>
      <w:r>
        <w:rPr>
          <w:b w:val="0"/>
          <w:sz w:val="24"/>
        </w:rPr>
        <w:t>(a)</w:t>
      </w:r>
      <w:r>
        <w:rPr>
          <w:b w:val="0"/>
          <w:sz w:val="24"/>
        </w:rPr>
        <w:tab/>
        <w:t>to the accounting officer, in the case of an award by –</w:t>
      </w:r>
    </w:p>
    <w:p w:rsidR="00FB331E" w:rsidRDefault="00FB331E" w:rsidP="00FB331E">
      <w:pPr>
        <w:pStyle w:val="BodyText"/>
        <w:spacing w:line="360" w:lineRule="auto"/>
        <w:ind w:left="720" w:hanging="720"/>
        <w:jc w:val="both"/>
        <w:rPr>
          <w:b w:val="0"/>
          <w:sz w:val="24"/>
        </w:rPr>
      </w:pPr>
      <w:r>
        <w:rPr>
          <w:b w:val="0"/>
          <w:sz w:val="24"/>
        </w:rPr>
        <w:tab/>
        <w:t>(</w:t>
      </w:r>
      <w:proofErr w:type="spellStart"/>
      <w:r>
        <w:rPr>
          <w:b w:val="0"/>
          <w:sz w:val="24"/>
        </w:rPr>
        <w:t>i</w:t>
      </w:r>
      <w:proofErr w:type="spellEnd"/>
      <w:r>
        <w:rPr>
          <w:b w:val="0"/>
          <w:sz w:val="24"/>
        </w:rPr>
        <w:t>)</w:t>
      </w:r>
      <w:r>
        <w:rPr>
          <w:b w:val="0"/>
          <w:sz w:val="24"/>
        </w:rPr>
        <w:tab/>
        <w:t xml:space="preserve">the chief financial officer; </w:t>
      </w:r>
    </w:p>
    <w:p w:rsidR="00FB331E" w:rsidRDefault="00FB331E" w:rsidP="00FB331E">
      <w:pPr>
        <w:pStyle w:val="BodyText"/>
        <w:spacing w:line="360" w:lineRule="auto"/>
        <w:ind w:left="720" w:hanging="720"/>
        <w:jc w:val="both"/>
        <w:rPr>
          <w:b w:val="0"/>
          <w:sz w:val="24"/>
        </w:rPr>
      </w:pPr>
      <w:r>
        <w:rPr>
          <w:b w:val="0"/>
          <w:sz w:val="24"/>
        </w:rPr>
        <w:tab/>
        <w:t>(ii)</w:t>
      </w:r>
      <w:r>
        <w:rPr>
          <w:b w:val="0"/>
          <w:sz w:val="24"/>
        </w:rPr>
        <w:tab/>
        <w:t>a senior manager; or</w:t>
      </w:r>
    </w:p>
    <w:p w:rsidR="00FB331E" w:rsidRDefault="00FB331E" w:rsidP="00FB331E">
      <w:pPr>
        <w:pStyle w:val="BodyText"/>
        <w:spacing w:line="360" w:lineRule="auto"/>
        <w:ind w:left="1418" w:hanging="709"/>
        <w:jc w:val="both"/>
        <w:rPr>
          <w:b w:val="0"/>
          <w:sz w:val="24"/>
        </w:rPr>
      </w:pPr>
      <w:r>
        <w:rPr>
          <w:b w:val="0"/>
          <w:sz w:val="24"/>
        </w:rPr>
        <w:t>(iii)</w:t>
      </w:r>
      <w:r>
        <w:rPr>
          <w:b w:val="0"/>
          <w:sz w:val="24"/>
        </w:rPr>
        <w:tab/>
        <w:t>a bid adjudication committee of which the chief financial officer or a senior manager is a member; or</w:t>
      </w:r>
    </w:p>
    <w:p w:rsidR="00FB331E" w:rsidRDefault="00FB331E" w:rsidP="00FB331E">
      <w:pPr>
        <w:pStyle w:val="BodyText"/>
        <w:spacing w:line="360" w:lineRule="auto"/>
        <w:ind w:left="720" w:hanging="720"/>
        <w:jc w:val="both"/>
        <w:rPr>
          <w:b w:val="0"/>
          <w:sz w:val="24"/>
        </w:rPr>
      </w:pPr>
      <w:r>
        <w:rPr>
          <w:b w:val="0"/>
          <w:sz w:val="24"/>
        </w:rPr>
        <w:t>(b)</w:t>
      </w:r>
      <w:r>
        <w:rPr>
          <w:b w:val="0"/>
          <w:sz w:val="24"/>
        </w:rPr>
        <w:tab/>
        <w:t>to the chief financial officer or the senior manager responsible for the relevant bid, in the case of an award by –</w:t>
      </w:r>
    </w:p>
    <w:p w:rsidR="00FB331E" w:rsidRDefault="00FB331E" w:rsidP="00FB331E">
      <w:pPr>
        <w:pStyle w:val="BodyText"/>
        <w:spacing w:line="360" w:lineRule="auto"/>
        <w:ind w:left="720" w:hanging="720"/>
        <w:jc w:val="both"/>
        <w:rPr>
          <w:b w:val="0"/>
          <w:sz w:val="24"/>
        </w:rPr>
      </w:pPr>
      <w:r>
        <w:rPr>
          <w:b w:val="0"/>
          <w:sz w:val="24"/>
        </w:rPr>
        <w:lastRenderedPageBreak/>
        <w:tab/>
        <w:t>(</w:t>
      </w:r>
      <w:proofErr w:type="spellStart"/>
      <w:r>
        <w:rPr>
          <w:b w:val="0"/>
          <w:sz w:val="24"/>
        </w:rPr>
        <w:t>i</w:t>
      </w:r>
      <w:proofErr w:type="spellEnd"/>
      <w:r>
        <w:rPr>
          <w:b w:val="0"/>
          <w:sz w:val="24"/>
        </w:rPr>
        <w:t>)</w:t>
      </w:r>
      <w:r>
        <w:rPr>
          <w:b w:val="0"/>
          <w:sz w:val="24"/>
        </w:rPr>
        <w:tab/>
        <w:t xml:space="preserve">a manager referred to in subparagraph (2)(c)(iii); or </w:t>
      </w:r>
    </w:p>
    <w:p w:rsidR="00FB331E" w:rsidRDefault="00FB331E" w:rsidP="00FB331E">
      <w:pPr>
        <w:pStyle w:val="BodyText"/>
        <w:spacing w:line="360" w:lineRule="auto"/>
        <w:ind w:left="720" w:hanging="720"/>
        <w:jc w:val="both"/>
        <w:rPr>
          <w:b w:val="0"/>
          <w:sz w:val="24"/>
        </w:rPr>
      </w:pPr>
      <w:r>
        <w:rPr>
          <w:b w:val="0"/>
          <w:sz w:val="24"/>
        </w:rPr>
        <w:tab/>
        <w:t>(ii)</w:t>
      </w:r>
      <w:r>
        <w:rPr>
          <w:b w:val="0"/>
          <w:sz w:val="24"/>
        </w:rPr>
        <w:tab/>
        <w:t xml:space="preserve">a bid adjudication committee of which the chief financial officer or </w:t>
      </w:r>
      <w:r>
        <w:rPr>
          <w:b w:val="0"/>
          <w:sz w:val="24"/>
        </w:rPr>
        <w:tab/>
        <w:t>a senior manager is not a member.</w:t>
      </w:r>
    </w:p>
    <w:p w:rsidR="00FB331E" w:rsidRDefault="00FB331E" w:rsidP="00FB331E">
      <w:pPr>
        <w:pStyle w:val="BodyText"/>
        <w:spacing w:line="360" w:lineRule="auto"/>
        <w:ind w:left="720" w:hanging="720"/>
        <w:jc w:val="both"/>
        <w:rPr>
          <w:b w:val="0"/>
          <w:sz w:val="24"/>
        </w:rPr>
      </w:pPr>
    </w:p>
    <w:p w:rsidR="00FB331E" w:rsidRDefault="00FB331E" w:rsidP="00FB331E">
      <w:pPr>
        <w:pStyle w:val="BodyText"/>
        <w:numPr>
          <w:ilvl w:val="0"/>
          <w:numId w:val="38"/>
        </w:numPr>
        <w:spacing w:line="360" w:lineRule="auto"/>
        <w:jc w:val="both"/>
        <w:rPr>
          <w:b w:val="0"/>
          <w:sz w:val="24"/>
        </w:rPr>
      </w:pPr>
      <w:r>
        <w:rPr>
          <w:b w:val="0"/>
          <w:sz w:val="24"/>
        </w:rPr>
        <w:t>Subparagraphs (3) and (4) of this policy do not apply to procurements out of petty cash.</w:t>
      </w:r>
    </w:p>
    <w:p w:rsidR="00FB331E" w:rsidRDefault="00FB331E" w:rsidP="00FB331E">
      <w:pPr>
        <w:pStyle w:val="BodyText"/>
        <w:spacing w:line="360" w:lineRule="auto"/>
        <w:ind w:left="720"/>
        <w:jc w:val="both"/>
        <w:rPr>
          <w:b w:val="0"/>
          <w:sz w:val="24"/>
        </w:rPr>
      </w:pPr>
    </w:p>
    <w:p w:rsidR="00FB331E" w:rsidRDefault="00FB331E" w:rsidP="00FB331E">
      <w:pPr>
        <w:pStyle w:val="BodyText"/>
        <w:numPr>
          <w:ilvl w:val="0"/>
          <w:numId w:val="38"/>
        </w:numPr>
        <w:spacing w:line="360" w:lineRule="auto"/>
        <w:jc w:val="both"/>
        <w:rPr>
          <w:b w:val="0"/>
          <w:sz w:val="24"/>
        </w:rPr>
      </w:pPr>
      <w:r>
        <w:rPr>
          <w:b w:val="0"/>
          <w:sz w:val="24"/>
        </w:rPr>
        <w:t xml:space="preserve">This paragraph may not be interpreted as permitting an official to whom the power to make final awards has been </w:t>
      </w:r>
      <w:proofErr w:type="spellStart"/>
      <w:r>
        <w:rPr>
          <w:b w:val="0"/>
          <w:sz w:val="24"/>
        </w:rPr>
        <w:t>subdelegated</w:t>
      </w:r>
      <w:proofErr w:type="spellEnd"/>
      <w:r>
        <w:rPr>
          <w:b w:val="0"/>
          <w:sz w:val="24"/>
        </w:rPr>
        <w:t xml:space="preserve">, to make a final award in a competitive bidding process otherwise than through the committee system provided for in paragraph </w:t>
      </w:r>
      <w:r>
        <w:rPr>
          <w:b w:val="0"/>
          <w:bCs/>
          <w:sz w:val="24"/>
        </w:rPr>
        <w:t>26 of this Policy</w:t>
      </w:r>
      <w:r>
        <w:rPr>
          <w:b w:val="0"/>
          <w:sz w:val="24"/>
        </w:rPr>
        <w:t>.</w:t>
      </w:r>
    </w:p>
    <w:p w:rsidR="00FB331E" w:rsidRDefault="00FB331E" w:rsidP="00FB331E">
      <w:pPr>
        <w:pStyle w:val="BodyText"/>
        <w:spacing w:line="360" w:lineRule="auto"/>
        <w:jc w:val="both"/>
        <w:rPr>
          <w:b w:val="0"/>
          <w:sz w:val="24"/>
        </w:rPr>
      </w:pPr>
    </w:p>
    <w:p w:rsidR="00FB331E" w:rsidRDefault="00FB331E" w:rsidP="00FB331E">
      <w:pPr>
        <w:pStyle w:val="BodyText"/>
        <w:numPr>
          <w:ilvl w:val="0"/>
          <w:numId w:val="38"/>
        </w:numPr>
        <w:spacing w:line="360" w:lineRule="auto"/>
        <w:jc w:val="both"/>
        <w:rPr>
          <w:b w:val="0"/>
          <w:sz w:val="24"/>
        </w:rPr>
      </w:pPr>
      <w:r>
        <w:rPr>
          <w:b w:val="0"/>
          <w:sz w:val="24"/>
        </w:rPr>
        <w:t>No supply chain management decision-making powers may be delegated to an advisor or consultant.</w:t>
      </w:r>
    </w:p>
    <w:p w:rsidR="00FB331E" w:rsidRDefault="00FB331E" w:rsidP="00FB331E">
      <w:pPr>
        <w:pStyle w:val="BodyText"/>
        <w:spacing w:line="360" w:lineRule="auto"/>
        <w:ind w:left="1440" w:hanging="720"/>
        <w:jc w:val="both"/>
        <w:rPr>
          <w:b w:val="0"/>
          <w:sz w:val="24"/>
        </w:rPr>
      </w:pPr>
    </w:p>
    <w:p w:rsidR="00FB331E" w:rsidRDefault="00FB331E" w:rsidP="00FB331E">
      <w:pPr>
        <w:pStyle w:val="BodyText"/>
        <w:spacing w:line="360" w:lineRule="auto"/>
        <w:jc w:val="both"/>
        <w:rPr>
          <w:sz w:val="24"/>
        </w:rPr>
      </w:pPr>
      <w:r>
        <w:rPr>
          <w:sz w:val="24"/>
        </w:rPr>
        <w:t xml:space="preserve">Oversight role of council </w:t>
      </w:r>
    </w:p>
    <w:p w:rsidR="00FB331E" w:rsidRDefault="00FB331E" w:rsidP="00FB331E">
      <w:pPr>
        <w:pStyle w:val="BodyText"/>
        <w:spacing w:line="360" w:lineRule="auto"/>
        <w:jc w:val="both"/>
        <w:rPr>
          <w:b w:val="0"/>
          <w:sz w:val="24"/>
        </w:rPr>
      </w:pPr>
      <w:r>
        <w:rPr>
          <w:sz w:val="24"/>
        </w:rPr>
        <w:t>6.</w:t>
      </w:r>
      <w:r>
        <w:rPr>
          <w:sz w:val="24"/>
        </w:rPr>
        <w:tab/>
      </w:r>
      <w:r>
        <w:rPr>
          <w:b w:val="0"/>
          <w:sz w:val="24"/>
        </w:rPr>
        <w:t>(1)</w:t>
      </w:r>
      <w:r>
        <w:rPr>
          <w:b w:val="0"/>
          <w:sz w:val="24"/>
        </w:rPr>
        <w:tab/>
      </w:r>
      <w:r>
        <w:rPr>
          <w:b w:val="0"/>
          <w:sz w:val="24"/>
          <w:szCs w:val="24"/>
        </w:rPr>
        <w:t xml:space="preserve">The </w:t>
      </w:r>
      <w:r w:rsidRPr="00344977">
        <w:rPr>
          <w:b w:val="0"/>
          <w:sz w:val="24"/>
          <w:szCs w:val="24"/>
        </w:rPr>
        <w:t>council</w:t>
      </w:r>
      <w:r w:rsidRPr="00344977">
        <w:rPr>
          <w:b w:val="0"/>
          <w:bCs/>
          <w:iCs/>
          <w:sz w:val="24"/>
          <w:szCs w:val="24"/>
        </w:rPr>
        <w:t xml:space="preserve"> </w:t>
      </w:r>
      <w:r>
        <w:rPr>
          <w:b w:val="0"/>
          <w:sz w:val="24"/>
          <w:szCs w:val="24"/>
        </w:rPr>
        <w:t>reserves</w:t>
      </w:r>
      <w:r>
        <w:rPr>
          <w:b w:val="0"/>
          <w:sz w:val="24"/>
        </w:rPr>
        <w:t xml:space="preserve"> its right to maintain oversight over the implementation of this Policy.</w:t>
      </w:r>
    </w:p>
    <w:p w:rsidR="00FB331E" w:rsidRDefault="00FB331E" w:rsidP="00FB331E">
      <w:pPr>
        <w:pStyle w:val="BodyText"/>
        <w:spacing w:line="360" w:lineRule="auto"/>
        <w:jc w:val="both"/>
        <w:rPr>
          <w:bCs/>
          <w:sz w:val="24"/>
        </w:rPr>
      </w:pPr>
    </w:p>
    <w:p w:rsidR="00FB331E" w:rsidRDefault="00FB331E" w:rsidP="00FB331E">
      <w:pPr>
        <w:pStyle w:val="BodyText"/>
        <w:numPr>
          <w:ilvl w:val="0"/>
          <w:numId w:val="28"/>
        </w:numPr>
        <w:spacing w:line="360" w:lineRule="auto"/>
        <w:jc w:val="both"/>
        <w:rPr>
          <w:b w:val="0"/>
          <w:sz w:val="24"/>
        </w:rPr>
      </w:pPr>
      <w:r>
        <w:rPr>
          <w:b w:val="0"/>
          <w:sz w:val="24"/>
        </w:rPr>
        <w:t>For the purposes of such oversight the accounting officer must –</w:t>
      </w:r>
    </w:p>
    <w:p w:rsidR="00FB331E" w:rsidRDefault="00FB331E" w:rsidP="00FB331E">
      <w:pPr>
        <w:pStyle w:val="BodyText"/>
        <w:pBdr>
          <w:top w:val="single" w:sz="4" w:space="1" w:color="auto"/>
          <w:left w:val="single" w:sz="4" w:space="4" w:color="auto"/>
          <w:bottom w:val="single" w:sz="4" w:space="1" w:color="auto"/>
          <w:right w:val="single" w:sz="4" w:space="4" w:color="auto"/>
        </w:pBdr>
        <w:spacing w:line="360" w:lineRule="auto"/>
        <w:jc w:val="both"/>
        <w:rPr>
          <w:bCs/>
          <w:i/>
          <w:iCs/>
          <w:sz w:val="24"/>
        </w:rPr>
      </w:pPr>
      <w:r>
        <w:rPr>
          <w:bCs/>
          <w:i/>
          <w:iCs/>
          <w:sz w:val="24"/>
        </w:rPr>
        <w:t>In the case of the municipality</w:t>
      </w:r>
    </w:p>
    <w:p w:rsidR="00FB331E" w:rsidRDefault="00FB331E" w:rsidP="00FB331E">
      <w:pPr>
        <w:pStyle w:val="BodyText"/>
        <w:numPr>
          <w:ilvl w:val="0"/>
          <w:numId w:val="18"/>
        </w:numPr>
        <w:pBdr>
          <w:top w:val="single" w:sz="4" w:space="1" w:color="auto"/>
          <w:left w:val="single" w:sz="4" w:space="4" w:color="auto"/>
          <w:bottom w:val="single" w:sz="4" w:space="1" w:color="auto"/>
          <w:right w:val="single" w:sz="4" w:space="4" w:color="auto"/>
        </w:pBdr>
        <w:tabs>
          <w:tab w:val="clear" w:pos="720"/>
        </w:tabs>
        <w:spacing w:line="360" w:lineRule="auto"/>
        <w:ind w:left="1418" w:hanging="1418"/>
        <w:jc w:val="both"/>
        <w:rPr>
          <w:b w:val="0"/>
          <w:sz w:val="24"/>
        </w:rPr>
      </w:pPr>
      <w:r>
        <w:rPr>
          <w:b w:val="0"/>
          <w:sz w:val="24"/>
        </w:rPr>
        <w:t>(</w:t>
      </w:r>
      <w:proofErr w:type="spellStart"/>
      <w:r>
        <w:rPr>
          <w:b w:val="0"/>
          <w:sz w:val="24"/>
        </w:rPr>
        <w:t>i</w:t>
      </w:r>
      <w:proofErr w:type="spellEnd"/>
      <w:r>
        <w:rPr>
          <w:b w:val="0"/>
          <w:sz w:val="24"/>
        </w:rPr>
        <w:t>)</w:t>
      </w:r>
      <w:r>
        <w:rPr>
          <w:b w:val="0"/>
          <w:sz w:val="24"/>
        </w:rPr>
        <w:tab/>
        <w:t>within 30 days of the end of each financial year, submit a report on the implementation of this Policy and the supply chain management policy of any municipal entity under the sole or shared control of the municipality, to the council of the municipality; and</w:t>
      </w:r>
    </w:p>
    <w:p w:rsidR="00FB331E" w:rsidRDefault="00FB331E" w:rsidP="00FB331E">
      <w:pPr>
        <w:pStyle w:val="BodyText"/>
        <w:spacing w:line="360" w:lineRule="auto"/>
        <w:jc w:val="both"/>
        <w:rPr>
          <w:b w:val="0"/>
          <w:sz w:val="24"/>
        </w:rPr>
      </w:pPr>
    </w:p>
    <w:p w:rsidR="00FB331E" w:rsidRPr="00344977" w:rsidRDefault="00FB331E" w:rsidP="00FB331E">
      <w:pPr>
        <w:pStyle w:val="BodyText"/>
        <w:spacing w:line="360" w:lineRule="auto"/>
        <w:jc w:val="both"/>
        <w:rPr>
          <w:b w:val="0"/>
          <w:i/>
          <w:iCs/>
          <w:sz w:val="24"/>
        </w:rPr>
      </w:pPr>
      <w:r>
        <w:rPr>
          <w:b w:val="0"/>
          <w:sz w:val="24"/>
        </w:rPr>
        <w:t xml:space="preserve"> (ii)</w:t>
      </w:r>
      <w:r>
        <w:rPr>
          <w:b w:val="0"/>
          <w:sz w:val="24"/>
        </w:rPr>
        <w:tab/>
        <w:t xml:space="preserve">whenever there are serious and material problems in the implementation of this Policy, immediately submit a report </w:t>
      </w:r>
      <w:r w:rsidRPr="00344977">
        <w:rPr>
          <w:b w:val="0"/>
          <w:bCs/>
          <w:sz w:val="24"/>
        </w:rPr>
        <w:t>to the council, who must then submit the report to the accounting officer of the parent municipality for submission to the council</w:t>
      </w:r>
      <w:r w:rsidRPr="00344977">
        <w:rPr>
          <w:b w:val="0"/>
          <w:bCs/>
          <w:i/>
          <w:iCs/>
          <w:sz w:val="24"/>
        </w:rPr>
        <w:t>.</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ind w:firstLine="851"/>
        <w:jc w:val="both"/>
        <w:rPr>
          <w:b w:val="0"/>
          <w:sz w:val="24"/>
        </w:rPr>
      </w:pPr>
      <w:r>
        <w:rPr>
          <w:b w:val="0"/>
          <w:sz w:val="24"/>
        </w:rPr>
        <w:lastRenderedPageBreak/>
        <w:t>(3)</w:t>
      </w:r>
      <w:r>
        <w:rPr>
          <w:b w:val="0"/>
          <w:sz w:val="24"/>
        </w:rPr>
        <w:tab/>
        <w:t xml:space="preserve">The accounting officer must, within 10 days of the end of each quarter, submit a report on the implementation of the supply chain management policy to the </w:t>
      </w:r>
      <w:r>
        <w:rPr>
          <w:b w:val="0"/>
          <w:bCs/>
          <w:sz w:val="24"/>
        </w:rPr>
        <w:t>mayor</w:t>
      </w:r>
      <w:r w:rsidRPr="00344977">
        <w:rPr>
          <w:b w:val="0"/>
          <w:bCs/>
          <w:sz w:val="24"/>
        </w:rPr>
        <w:t>.</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(4)</w:t>
      </w:r>
      <w:r>
        <w:rPr>
          <w:b w:val="0"/>
          <w:sz w:val="24"/>
        </w:rPr>
        <w:tab/>
        <w:t>The reports must be made public in accordance with section 21A of the Municipal Systems Act.</w:t>
      </w:r>
    </w:p>
    <w:p w:rsidR="00FB331E" w:rsidRDefault="00FB331E" w:rsidP="00FB331E">
      <w:pPr>
        <w:pStyle w:val="BodyText"/>
        <w:spacing w:line="360" w:lineRule="auto"/>
        <w:jc w:val="both"/>
        <w:rPr>
          <w:b w:val="0"/>
          <w:sz w:val="24"/>
        </w:rPr>
      </w:pPr>
    </w:p>
    <w:p w:rsidR="00FB331E" w:rsidRDefault="00FB331E" w:rsidP="00FB331E">
      <w:pPr>
        <w:pStyle w:val="Subtitle"/>
        <w:jc w:val="both"/>
        <w:rPr>
          <w:rFonts w:ascii="Arial" w:hAnsi="Arial"/>
          <w:b w:val="0"/>
        </w:rPr>
      </w:pPr>
      <w:r>
        <w:rPr>
          <w:rFonts w:ascii="Arial" w:hAnsi="Arial"/>
        </w:rPr>
        <w:t>Supply chain management unit</w:t>
      </w:r>
    </w:p>
    <w:p w:rsidR="00FB331E" w:rsidRDefault="00FB331E" w:rsidP="00FB331E">
      <w:pPr>
        <w:pStyle w:val="Subtitle"/>
        <w:jc w:val="both"/>
        <w:rPr>
          <w:rFonts w:ascii="Arial" w:hAnsi="Arial"/>
          <w:b w:val="0"/>
        </w:rPr>
      </w:pPr>
      <w:r>
        <w:rPr>
          <w:rFonts w:ascii="Arial" w:hAnsi="Arial"/>
        </w:rPr>
        <w:t>7.</w:t>
      </w:r>
      <w:r>
        <w:rPr>
          <w:rFonts w:ascii="Arial" w:hAnsi="Arial"/>
          <w:b w:val="0"/>
        </w:rPr>
        <w:tab/>
        <w:t>(1)</w:t>
      </w:r>
      <w:r>
        <w:rPr>
          <w:rFonts w:ascii="Arial" w:hAnsi="Arial"/>
          <w:b w:val="0"/>
        </w:rPr>
        <w:tab/>
        <w:t>A supply chain management unit is hereby established to implement this Policy.</w:t>
      </w:r>
    </w:p>
    <w:p w:rsidR="00FB331E" w:rsidRDefault="00FB331E" w:rsidP="00FB331E">
      <w:pPr>
        <w:pStyle w:val="Subtitle"/>
        <w:jc w:val="both"/>
        <w:rPr>
          <w:rFonts w:ascii="Arial" w:hAnsi="Arial"/>
          <w:b w:val="0"/>
        </w:rPr>
      </w:pPr>
      <w:r>
        <w:rPr>
          <w:rFonts w:ascii="Arial" w:hAnsi="Arial"/>
          <w:b w:val="0"/>
        </w:rPr>
        <w:tab/>
        <w:t>(2)</w:t>
      </w:r>
      <w:r>
        <w:rPr>
          <w:rFonts w:ascii="Arial" w:hAnsi="Arial"/>
          <w:b w:val="0"/>
        </w:rPr>
        <w:tab/>
        <w:t>The supply chain management unit operates under the direct supervision of the chief financial officer or an official to whom this duty has been delegated in terms of section 82 of the Act.</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r>
        <w:rPr>
          <w:rFonts w:ascii="Arial" w:hAnsi="Arial"/>
        </w:rPr>
        <w:t>Training of supply chain management officials</w:t>
      </w:r>
    </w:p>
    <w:p w:rsidR="00FB331E" w:rsidRDefault="00FB331E" w:rsidP="00FB331E">
      <w:pPr>
        <w:pStyle w:val="Subtitle"/>
        <w:ind w:hanging="11"/>
        <w:jc w:val="both"/>
        <w:rPr>
          <w:rFonts w:ascii="Arial" w:hAnsi="Arial"/>
          <w:b w:val="0"/>
        </w:rPr>
      </w:pPr>
      <w:r>
        <w:rPr>
          <w:rFonts w:ascii="Arial" w:hAnsi="Arial"/>
        </w:rPr>
        <w:t>8.</w:t>
      </w:r>
      <w:r>
        <w:rPr>
          <w:rFonts w:ascii="Arial" w:hAnsi="Arial"/>
        </w:rPr>
        <w:tab/>
      </w:r>
      <w:r>
        <w:rPr>
          <w:rFonts w:ascii="Arial" w:hAnsi="Arial"/>
          <w:b w:val="0"/>
        </w:rPr>
        <w:t xml:space="preserve">The training of officials involved in implementing this Policy should be in accordance with any Treasury guidelines on supply chain management training. </w:t>
      </w:r>
    </w:p>
    <w:p w:rsidR="00FB331E" w:rsidRDefault="00FB331E" w:rsidP="00FB331E">
      <w:pPr>
        <w:pStyle w:val="Subtitle"/>
        <w:rPr>
          <w:rFonts w:ascii="Arial" w:hAnsi="Arial"/>
        </w:rPr>
      </w:pPr>
      <w:r>
        <w:rPr>
          <w:rFonts w:ascii="Arial" w:hAnsi="Arial"/>
        </w:rPr>
        <w:br w:type="page"/>
      </w:r>
      <w:r>
        <w:rPr>
          <w:rFonts w:ascii="Arial" w:hAnsi="Arial"/>
        </w:rPr>
        <w:lastRenderedPageBreak/>
        <w:t>CHAPTER 2</w:t>
      </w:r>
    </w:p>
    <w:p w:rsidR="00FB331E" w:rsidRDefault="00FB331E" w:rsidP="00FB331E">
      <w:pPr>
        <w:pStyle w:val="Subtitle"/>
      </w:pPr>
      <w:r>
        <w:rPr>
          <w:rFonts w:ascii="Arial" w:hAnsi="Arial"/>
        </w:rPr>
        <w:t>SUPPLY CHAIN MANAGEMENT SYSTEM</w:t>
      </w:r>
    </w:p>
    <w:p w:rsidR="00FB331E" w:rsidRDefault="00FB331E" w:rsidP="00FB331E">
      <w:pPr>
        <w:pStyle w:val="Subtitle"/>
        <w:jc w:val="both"/>
      </w:pPr>
    </w:p>
    <w:p w:rsidR="00FB331E" w:rsidRDefault="00FB331E" w:rsidP="00FB331E">
      <w:pPr>
        <w:pStyle w:val="Subtitle"/>
        <w:ind w:left="720" w:hanging="720"/>
        <w:jc w:val="both"/>
        <w:rPr>
          <w:rFonts w:ascii="Arial" w:hAnsi="Arial"/>
        </w:rPr>
      </w:pPr>
      <w:r>
        <w:rPr>
          <w:rFonts w:ascii="Arial" w:hAnsi="Arial"/>
        </w:rPr>
        <w:t>Format of supply chain management system</w:t>
      </w:r>
    </w:p>
    <w:p w:rsidR="00FB331E" w:rsidRDefault="00FB331E" w:rsidP="00FB331E">
      <w:pPr>
        <w:pStyle w:val="Subtitle"/>
        <w:ind w:left="720" w:hanging="720"/>
        <w:jc w:val="both"/>
        <w:rPr>
          <w:rFonts w:ascii="Arial" w:hAnsi="Arial"/>
          <w:b w:val="0"/>
        </w:rPr>
      </w:pPr>
      <w:r>
        <w:rPr>
          <w:rFonts w:ascii="Arial" w:hAnsi="Arial"/>
        </w:rPr>
        <w:t>9.</w:t>
      </w:r>
      <w:r>
        <w:rPr>
          <w:rFonts w:ascii="Arial" w:hAnsi="Arial"/>
        </w:rPr>
        <w:tab/>
      </w:r>
      <w:r>
        <w:rPr>
          <w:rFonts w:ascii="Arial" w:hAnsi="Arial"/>
          <w:b w:val="0"/>
        </w:rPr>
        <w:t xml:space="preserve">This Policy provides systems for – </w:t>
      </w:r>
    </w:p>
    <w:p w:rsidR="00FB331E" w:rsidRDefault="00FB331E" w:rsidP="00FB331E">
      <w:pPr>
        <w:pStyle w:val="Subtitle"/>
        <w:ind w:left="720" w:hanging="11"/>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demand management;</w:t>
      </w:r>
    </w:p>
    <w:p w:rsidR="00FB331E" w:rsidRDefault="00FB331E" w:rsidP="00FB331E">
      <w:pPr>
        <w:pStyle w:val="Subtitle"/>
        <w:ind w:left="720" w:hanging="11"/>
        <w:jc w:val="both"/>
        <w:rPr>
          <w:rFonts w:ascii="Arial" w:hAnsi="Arial"/>
          <w:b w:val="0"/>
        </w:rPr>
      </w:pPr>
      <w:r>
        <w:rPr>
          <w:rFonts w:ascii="Arial" w:hAnsi="Arial"/>
          <w:b w:val="0"/>
        </w:rPr>
        <w:t>(ii)</w:t>
      </w:r>
      <w:r>
        <w:rPr>
          <w:rFonts w:ascii="Arial" w:hAnsi="Arial"/>
          <w:b w:val="0"/>
        </w:rPr>
        <w:tab/>
        <w:t>acquisition management;</w:t>
      </w:r>
    </w:p>
    <w:p w:rsidR="00FB331E" w:rsidRDefault="00FB331E" w:rsidP="00FB331E">
      <w:pPr>
        <w:pStyle w:val="Subtitle"/>
        <w:ind w:left="720" w:hanging="11"/>
        <w:jc w:val="both"/>
        <w:rPr>
          <w:rFonts w:ascii="Arial" w:hAnsi="Arial"/>
          <w:b w:val="0"/>
        </w:rPr>
      </w:pPr>
      <w:r>
        <w:rPr>
          <w:rFonts w:ascii="Arial" w:hAnsi="Arial"/>
          <w:b w:val="0"/>
        </w:rPr>
        <w:t>(iii)</w:t>
      </w:r>
      <w:r>
        <w:rPr>
          <w:rFonts w:ascii="Arial" w:hAnsi="Arial"/>
          <w:b w:val="0"/>
        </w:rPr>
        <w:tab/>
        <w:t>logistics management;</w:t>
      </w:r>
    </w:p>
    <w:p w:rsidR="00FB331E" w:rsidRDefault="00FB331E" w:rsidP="00FB331E">
      <w:pPr>
        <w:pStyle w:val="Subtitle"/>
        <w:ind w:left="720" w:hanging="11"/>
        <w:jc w:val="both"/>
        <w:rPr>
          <w:rFonts w:ascii="Arial" w:hAnsi="Arial"/>
          <w:b w:val="0"/>
        </w:rPr>
      </w:pPr>
      <w:r>
        <w:rPr>
          <w:rFonts w:ascii="Arial" w:hAnsi="Arial"/>
          <w:b w:val="0"/>
        </w:rPr>
        <w:t>(iv)</w:t>
      </w:r>
      <w:r>
        <w:rPr>
          <w:rFonts w:ascii="Arial" w:hAnsi="Arial"/>
          <w:b w:val="0"/>
        </w:rPr>
        <w:tab/>
        <w:t>disposal management;</w:t>
      </w:r>
    </w:p>
    <w:p w:rsidR="00FB331E" w:rsidRDefault="00FB331E" w:rsidP="00FB331E">
      <w:pPr>
        <w:pStyle w:val="Subtitle"/>
        <w:ind w:left="720" w:hanging="11"/>
        <w:jc w:val="both"/>
        <w:rPr>
          <w:rFonts w:ascii="Arial" w:hAnsi="Arial"/>
          <w:b w:val="0"/>
        </w:rPr>
      </w:pPr>
      <w:r>
        <w:rPr>
          <w:rFonts w:ascii="Arial" w:hAnsi="Arial"/>
          <w:b w:val="0"/>
        </w:rPr>
        <w:t>(v)</w:t>
      </w:r>
      <w:r>
        <w:rPr>
          <w:rFonts w:ascii="Arial" w:hAnsi="Arial"/>
          <w:b w:val="0"/>
        </w:rPr>
        <w:tab/>
        <w:t>risk management; and</w:t>
      </w:r>
    </w:p>
    <w:p w:rsidR="00FB331E" w:rsidRDefault="00FB331E" w:rsidP="00FB331E">
      <w:pPr>
        <w:pStyle w:val="Subtitle"/>
        <w:ind w:left="720" w:hanging="11"/>
        <w:jc w:val="both"/>
        <w:rPr>
          <w:rFonts w:ascii="Arial" w:hAnsi="Arial"/>
          <w:b w:val="0"/>
        </w:rPr>
      </w:pPr>
      <w:r>
        <w:rPr>
          <w:rFonts w:ascii="Arial" w:hAnsi="Arial"/>
          <w:b w:val="0"/>
        </w:rPr>
        <w:t>(vi)</w:t>
      </w:r>
      <w:r>
        <w:rPr>
          <w:rFonts w:ascii="Arial" w:hAnsi="Arial"/>
          <w:b w:val="0"/>
        </w:rPr>
        <w:tab/>
        <w:t>performance management.</w:t>
      </w:r>
    </w:p>
    <w:p w:rsidR="00FB331E" w:rsidRDefault="00FB331E" w:rsidP="00FB331E">
      <w:pPr>
        <w:pStyle w:val="Subtitle"/>
        <w:ind w:firstLine="720"/>
        <w:jc w:val="both"/>
        <w:rPr>
          <w:b w:val="0"/>
        </w:rPr>
      </w:pPr>
    </w:p>
    <w:p w:rsidR="00FB331E" w:rsidRDefault="00FB331E" w:rsidP="00FB331E">
      <w:pPr>
        <w:pStyle w:val="Heading9"/>
      </w:pPr>
      <w:r>
        <w:t>Part 1: Demand management</w:t>
      </w:r>
    </w:p>
    <w:p w:rsidR="00FB331E" w:rsidRDefault="00FB331E" w:rsidP="00FB331E">
      <w:pPr>
        <w:spacing w:line="360" w:lineRule="auto"/>
        <w:jc w:val="both"/>
        <w:rPr>
          <w:rFonts w:ascii="Arial" w:hAnsi="Arial" w:cs="Arial"/>
          <w:b/>
          <w:bCs/>
        </w:rPr>
      </w:pPr>
      <w:r>
        <w:rPr>
          <w:rFonts w:ascii="Arial" w:hAnsi="Arial" w:cs="Arial"/>
          <w:b/>
          <w:bCs/>
        </w:rPr>
        <w:t>System of demand management</w:t>
      </w:r>
    </w:p>
    <w:p w:rsidR="00FB331E" w:rsidRDefault="00FB331E" w:rsidP="00FB331E">
      <w:pPr>
        <w:spacing w:line="360" w:lineRule="auto"/>
        <w:jc w:val="both"/>
        <w:rPr>
          <w:rFonts w:ascii="Arial" w:hAnsi="Arial" w:cs="Arial"/>
        </w:rPr>
      </w:pPr>
    </w:p>
    <w:p w:rsidR="00FB331E" w:rsidRDefault="00FB331E" w:rsidP="00FB331E">
      <w:pPr>
        <w:spacing w:line="360" w:lineRule="auto"/>
        <w:jc w:val="both"/>
        <w:rPr>
          <w:rFonts w:ascii="Arial" w:hAnsi="Arial"/>
        </w:rPr>
      </w:pPr>
      <w:r>
        <w:rPr>
          <w:rFonts w:ascii="Arial" w:hAnsi="Arial"/>
          <w:b/>
        </w:rPr>
        <w:t>10.</w:t>
      </w:r>
      <w:r>
        <w:rPr>
          <w:rFonts w:ascii="Arial" w:hAnsi="Arial"/>
        </w:rPr>
        <w:tab/>
        <w:t>(1)</w:t>
      </w:r>
      <w:r>
        <w:rPr>
          <w:rFonts w:ascii="Arial" w:hAnsi="Arial"/>
        </w:rPr>
        <w:tab/>
        <w:t xml:space="preserve">The accounting officer must establish and implement an appropriate demand management system in order to ensure that the resources required by </w:t>
      </w:r>
      <w:r w:rsidRPr="00344977">
        <w:rPr>
          <w:rFonts w:ascii="Arial" w:hAnsi="Arial"/>
          <w:bCs/>
        </w:rPr>
        <w:t>the municipality</w:t>
      </w:r>
      <w:r>
        <w:rPr>
          <w:rFonts w:ascii="Arial" w:hAnsi="Arial"/>
          <w:b/>
        </w:rPr>
        <w:t xml:space="preserve"> </w:t>
      </w:r>
      <w:r>
        <w:rPr>
          <w:rFonts w:ascii="Arial" w:hAnsi="Arial"/>
        </w:rPr>
        <w:t>support its operational commitments and its strategic goals outlined in the Integrated Development Plan.</w:t>
      </w:r>
    </w:p>
    <w:p w:rsidR="00FB331E" w:rsidRDefault="00FB331E" w:rsidP="00FB331E">
      <w:pPr>
        <w:spacing w:line="360" w:lineRule="auto"/>
        <w:jc w:val="both"/>
        <w:rPr>
          <w:rFonts w:ascii="Arial" w:hAnsi="Arial"/>
        </w:rPr>
      </w:pPr>
    </w:p>
    <w:p w:rsidR="00FB331E" w:rsidRDefault="00FB331E" w:rsidP="00FB331E">
      <w:pPr>
        <w:spacing w:line="360" w:lineRule="auto"/>
        <w:jc w:val="both"/>
        <w:rPr>
          <w:rFonts w:ascii="Arial" w:hAnsi="Arial"/>
        </w:rPr>
      </w:pPr>
      <w:r>
        <w:rPr>
          <w:rFonts w:ascii="Arial" w:hAnsi="Arial"/>
        </w:rPr>
        <w:tab/>
        <w:t>(2)</w:t>
      </w:r>
      <w:r>
        <w:rPr>
          <w:rFonts w:ascii="Arial" w:hAnsi="Arial"/>
        </w:rPr>
        <w:tab/>
        <w:t>The demand management system must –</w:t>
      </w:r>
    </w:p>
    <w:p w:rsidR="00FB331E" w:rsidRDefault="00FB331E" w:rsidP="00FB331E">
      <w:pPr>
        <w:numPr>
          <w:ilvl w:val="0"/>
          <w:numId w:val="33"/>
        </w:numPr>
        <w:tabs>
          <w:tab w:val="clear" w:pos="1080"/>
          <w:tab w:val="num" w:pos="709"/>
        </w:tabs>
        <w:spacing w:line="360" w:lineRule="auto"/>
        <w:ind w:left="709" w:hanging="709"/>
        <w:jc w:val="both"/>
        <w:rPr>
          <w:rFonts w:ascii="Arial" w:hAnsi="Arial"/>
        </w:rPr>
      </w:pPr>
      <w:r>
        <w:rPr>
          <w:rFonts w:ascii="Arial" w:hAnsi="Arial"/>
        </w:rPr>
        <w:t xml:space="preserve">include timely planning and management processes to ensure that all goods and services required by </w:t>
      </w:r>
      <w:r w:rsidRPr="00344977">
        <w:rPr>
          <w:rFonts w:ascii="Arial" w:hAnsi="Arial"/>
          <w:bCs/>
        </w:rPr>
        <w:t>the munici</w:t>
      </w:r>
      <w:r>
        <w:rPr>
          <w:rFonts w:ascii="Arial" w:hAnsi="Arial"/>
          <w:bCs/>
        </w:rPr>
        <w:t xml:space="preserve">pality </w:t>
      </w:r>
      <w:r>
        <w:rPr>
          <w:rFonts w:ascii="Arial" w:hAnsi="Arial"/>
        </w:rPr>
        <w:t>are quantified, budgeted for and timely and effectively delivered at the right locations and at the critical delivery dates, and are of the appropriate quality and quantity at a fair cost;</w:t>
      </w:r>
    </w:p>
    <w:p w:rsidR="00FB331E" w:rsidRDefault="00FB331E" w:rsidP="00FB331E">
      <w:pPr>
        <w:numPr>
          <w:ilvl w:val="0"/>
          <w:numId w:val="33"/>
        </w:numPr>
        <w:tabs>
          <w:tab w:val="clear" w:pos="1080"/>
          <w:tab w:val="num" w:pos="709"/>
        </w:tabs>
        <w:spacing w:line="360" w:lineRule="auto"/>
        <w:ind w:left="709" w:hanging="709"/>
        <w:jc w:val="both"/>
        <w:rPr>
          <w:rFonts w:ascii="Arial" w:hAnsi="Arial"/>
        </w:rPr>
      </w:pPr>
      <w:r>
        <w:rPr>
          <w:rFonts w:ascii="Arial" w:hAnsi="Arial"/>
        </w:rPr>
        <w:t xml:space="preserve">take into </w:t>
      </w:r>
      <w:proofErr w:type="gramStart"/>
      <w:r>
        <w:rPr>
          <w:rFonts w:ascii="Arial" w:hAnsi="Arial"/>
        </w:rPr>
        <w:t>account  any</w:t>
      </w:r>
      <w:proofErr w:type="gramEnd"/>
      <w:r>
        <w:rPr>
          <w:rFonts w:ascii="Arial" w:hAnsi="Arial"/>
        </w:rPr>
        <w:t xml:space="preserve"> benefits of economies of scale that may be derived in the case of acquisitions of a repetitive nature; and</w:t>
      </w:r>
    </w:p>
    <w:p w:rsidR="00FB331E" w:rsidRDefault="00FB331E" w:rsidP="00FB331E">
      <w:pPr>
        <w:numPr>
          <w:ilvl w:val="0"/>
          <w:numId w:val="33"/>
        </w:numPr>
        <w:tabs>
          <w:tab w:val="clear" w:pos="1080"/>
          <w:tab w:val="num" w:pos="709"/>
        </w:tabs>
        <w:spacing w:line="360" w:lineRule="auto"/>
        <w:ind w:left="709" w:hanging="709"/>
        <w:jc w:val="both"/>
        <w:rPr>
          <w:rFonts w:ascii="Arial" w:hAnsi="Arial"/>
        </w:rPr>
      </w:pPr>
      <w:r>
        <w:rPr>
          <w:rFonts w:ascii="Arial" w:hAnsi="Arial"/>
        </w:rPr>
        <w:t>provide for the compilation of the required specifications to ensure that its needs are met.</w:t>
      </w:r>
    </w:p>
    <w:p w:rsidR="00FB331E" w:rsidRDefault="00FB331E" w:rsidP="00FB331E">
      <w:pPr>
        <w:numPr>
          <w:ilvl w:val="0"/>
          <w:numId w:val="33"/>
        </w:numPr>
        <w:tabs>
          <w:tab w:val="clear" w:pos="1080"/>
          <w:tab w:val="num" w:pos="709"/>
        </w:tabs>
        <w:spacing w:line="360" w:lineRule="auto"/>
        <w:ind w:left="709" w:hanging="709"/>
        <w:jc w:val="both"/>
        <w:rPr>
          <w:rFonts w:ascii="Arial" w:hAnsi="Arial"/>
        </w:rPr>
      </w:pPr>
      <w:r>
        <w:rPr>
          <w:rFonts w:ascii="Arial" w:hAnsi="Arial"/>
        </w:rPr>
        <w:t>To undertake appropriate industry analysis and research to ensure that innovations and technological benefits are maximized.</w:t>
      </w:r>
    </w:p>
    <w:p w:rsidR="00FB331E" w:rsidRDefault="00FB331E" w:rsidP="00FB331E">
      <w:pPr>
        <w:spacing w:line="360" w:lineRule="auto"/>
        <w:jc w:val="both"/>
        <w:rPr>
          <w:rFonts w:ascii="Arial" w:hAnsi="Arial"/>
        </w:rPr>
      </w:pPr>
    </w:p>
    <w:p w:rsidR="00FB331E" w:rsidRDefault="00FB331E" w:rsidP="00FB331E">
      <w:pPr>
        <w:pStyle w:val="Subtitle"/>
        <w:rPr>
          <w:rFonts w:ascii="Arial" w:hAnsi="Arial"/>
          <w:i/>
        </w:rPr>
      </w:pPr>
      <w:r>
        <w:rPr>
          <w:rFonts w:ascii="Arial" w:hAnsi="Arial"/>
          <w:i/>
        </w:rPr>
        <w:t>Part 2: Acquisition management</w:t>
      </w:r>
    </w:p>
    <w:p w:rsidR="00FB331E" w:rsidRDefault="00FB331E" w:rsidP="00FB331E">
      <w:pPr>
        <w:pStyle w:val="Heading4"/>
        <w:rPr>
          <w:rFonts w:ascii="Arial" w:hAnsi="Arial"/>
        </w:rPr>
      </w:pPr>
      <w:r>
        <w:rPr>
          <w:rFonts w:ascii="Arial" w:hAnsi="Arial"/>
        </w:rPr>
        <w:lastRenderedPageBreak/>
        <w:t>System of acquisition management</w:t>
      </w:r>
    </w:p>
    <w:p w:rsidR="00FB331E" w:rsidRDefault="00FB331E" w:rsidP="00FB331E">
      <w:pPr>
        <w:pStyle w:val="Heading4"/>
        <w:rPr>
          <w:rFonts w:ascii="Arial" w:hAnsi="Arial"/>
          <w:b w:val="0"/>
        </w:rPr>
      </w:pPr>
      <w:r>
        <w:rPr>
          <w:rFonts w:ascii="Arial" w:hAnsi="Arial"/>
        </w:rPr>
        <w:t>11.</w:t>
      </w:r>
      <w:r>
        <w:rPr>
          <w:rFonts w:ascii="Arial" w:hAnsi="Arial"/>
        </w:rPr>
        <w:tab/>
      </w:r>
      <w:r>
        <w:rPr>
          <w:rFonts w:ascii="Arial" w:hAnsi="Arial"/>
          <w:b w:val="0"/>
        </w:rPr>
        <w:t>(1)</w:t>
      </w:r>
      <w:r>
        <w:rPr>
          <w:rFonts w:ascii="Arial" w:hAnsi="Arial"/>
          <w:b w:val="0"/>
        </w:rPr>
        <w:tab/>
        <w:t>The accounting officer must implement the system of acquisition management set out in this Part in order to ensure –</w:t>
      </w:r>
    </w:p>
    <w:p w:rsidR="00FB331E" w:rsidRDefault="00FB331E" w:rsidP="00FB331E">
      <w:pPr>
        <w:spacing w:line="360" w:lineRule="auto"/>
        <w:ind w:left="720" w:hanging="720"/>
        <w:jc w:val="both"/>
        <w:rPr>
          <w:rFonts w:ascii="Arial" w:hAnsi="Arial"/>
        </w:rPr>
      </w:pPr>
      <w:r>
        <w:rPr>
          <w:rFonts w:ascii="Arial" w:hAnsi="Arial"/>
        </w:rPr>
        <w:t>(a)</w:t>
      </w:r>
      <w:r>
        <w:rPr>
          <w:rFonts w:ascii="Arial" w:hAnsi="Arial"/>
        </w:rPr>
        <w:tab/>
        <w:t>that</w:t>
      </w:r>
      <w:r>
        <w:rPr>
          <w:rFonts w:ascii="Arial" w:hAnsi="Arial"/>
          <w:b/>
        </w:rPr>
        <w:t xml:space="preserve"> </w:t>
      </w:r>
      <w:r>
        <w:rPr>
          <w:rFonts w:ascii="Arial" w:hAnsi="Arial"/>
        </w:rPr>
        <w:t xml:space="preserve">goods and services are procured by </w:t>
      </w:r>
      <w:r w:rsidRPr="00344977">
        <w:rPr>
          <w:rFonts w:ascii="Arial" w:hAnsi="Arial"/>
          <w:bCs/>
        </w:rPr>
        <w:t>the municipality</w:t>
      </w:r>
      <w:r>
        <w:rPr>
          <w:rFonts w:ascii="Arial" w:hAnsi="Arial"/>
        </w:rPr>
        <w:t xml:space="preserve"> in accordance with </w:t>
      </w:r>
      <w:proofErr w:type="spellStart"/>
      <w:r>
        <w:rPr>
          <w:rFonts w:ascii="Arial" w:hAnsi="Arial"/>
        </w:rPr>
        <w:t>authorised</w:t>
      </w:r>
      <w:proofErr w:type="spellEnd"/>
      <w:r>
        <w:rPr>
          <w:rFonts w:ascii="Arial" w:hAnsi="Arial"/>
        </w:rPr>
        <w:t xml:space="preserve"> processes only;</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 xml:space="preserve">that expenditure on goods and services is incurred in terms of an approved </w:t>
      </w:r>
      <w:proofErr w:type="gramStart"/>
      <w:r>
        <w:rPr>
          <w:rFonts w:ascii="Arial" w:hAnsi="Arial"/>
        </w:rPr>
        <w:t>budget  in</w:t>
      </w:r>
      <w:proofErr w:type="gramEnd"/>
      <w:r>
        <w:rPr>
          <w:rFonts w:ascii="Arial" w:hAnsi="Arial"/>
        </w:rPr>
        <w:t xml:space="preserve"> terms of section 15 of the Act; </w:t>
      </w:r>
    </w:p>
    <w:p w:rsidR="00FB331E" w:rsidRDefault="00FB331E" w:rsidP="00FB331E">
      <w:pPr>
        <w:spacing w:line="360" w:lineRule="auto"/>
        <w:ind w:left="720" w:hanging="720"/>
        <w:jc w:val="both"/>
        <w:rPr>
          <w:rFonts w:ascii="Arial" w:hAnsi="Arial"/>
        </w:rPr>
      </w:pPr>
      <w:r>
        <w:rPr>
          <w:rFonts w:ascii="Arial" w:hAnsi="Arial"/>
        </w:rPr>
        <w:t>(c)</w:t>
      </w:r>
      <w:r>
        <w:rPr>
          <w:rFonts w:ascii="Arial" w:hAnsi="Arial"/>
        </w:rPr>
        <w:tab/>
        <w:t>that</w:t>
      </w:r>
      <w:r>
        <w:rPr>
          <w:rFonts w:ascii="Arial" w:hAnsi="Arial"/>
          <w:b/>
        </w:rPr>
        <w:t xml:space="preserve"> </w:t>
      </w:r>
      <w:r>
        <w:rPr>
          <w:rFonts w:ascii="Arial" w:hAnsi="Arial"/>
        </w:rPr>
        <w:t xml:space="preserve">the threshold values for the different procurement processes are complied with; </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that</w:t>
      </w:r>
      <w:r>
        <w:rPr>
          <w:rFonts w:ascii="Arial" w:hAnsi="Arial"/>
          <w:b/>
        </w:rPr>
        <w:t xml:space="preserve"> </w:t>
      </w:r>
      <w:r>
        <w:rPr>
          <w:rFonts w:ascii="Arial" w:hAnsi="Arial"/>
        </w:rPr>
        <w:t xml:space="preserve">bid documentation, evaluation and adjudication criteria, and general conditions of a contract, are in accordance with any applicable legislation; </w:t>
      </w:r>
    </w:p>
    <w:p w:rsidR="00FB331E" w:rsidRDefault="00FB331E" w:rsidP="00FB331E">
      <w:pPr>
        <w:spacing w:line="360" w:lineRule="auto"/>
        <w:ind w:left="1440" w:hanging="720"/>
        <w:jc w:val="both"/>
        <w:rPr>
          <w:rFonts w:ascii="Arial" w:hAnsi="Arial"/>
        </w:rPr>
      </w:pPr>
      <w:r>
        <w:rPr>
          <w:rFonts w:ascii="Arial" w:hAnsi="Arial"/>
        </w:rPr>
        <w:t>and</w:t>
      </w:r>
    </w:p>
    <w:p w:rsidR="00FB331E" w:rsidRDefault="00FB331E" w:rsidP="00FB331E">
      <w:pPr>
        <w:spacing w:line="360" w:lineRule="auto"/>
        <w:ind w:left="720" w:hanging="720"/>
        <w:jc w:val="both"/>
      </w:pPr>
      <w:r>
        <w:rPr>
          <w:rFonts w:ascii="Arial" w:hAnsi="Arial"/>
        </w:rPr>
        <w:t>(e)</w:t>
      </w:r>
      <w:r>
        <w:rPr>
          <w:rFonts w:ascii="Arial" w:hAnsi="Arial"/>
        </w:rPr>
        <w:tab/>
        <w:t>that any Treasury guidelines on acquisition management are properly taken into account</w:t>
      </w:r>
      <w:r>
        <w:t>.</w:t>
      </w:r>
    </w:p>
    <w:p w:rsidR="00FB331E" w:rsidRDefault="00FB331E" w:rsidP="00FB331E">
      <w:pPr>
        <w:pStyle w:val="BodyText3"/>
        <w:ind w:left="720" w:hanging="720"/>
      </w:pPr>
    </w:p>
    <w:p w:rsidR="00FB331E" w:rsidRDefault="00FB331E" w:rsidP="00FB331E">
      <w:pPr>
        <w:pStyle w:val="BodyText3"/>
      </w:pPr>
      <w:r>
        <w:tab/>
        <w:t>(2)</w:t>
      </w:r>
      <w:r>
        <w:tab/>
        <w:t xml:space="preserve">When procuring goods or services contemplated in section 110(2) of the Act, the accounting officer must make public the fact that such goods or services are procured otherwise than through the </w:t>
      </w:r>
      <w:r w:rsidRPr="00344977">
        <w:rPr>
          <w:bCs/>
        </w:rPr>
        <w:t>municipality’s</w:t>
      </w:r>
      <w:r>
        <w:rPr>
          <w:rFonts w:cs="Arial"/>
          <w:bCs/>
          <w:i/>
          <w:iCs/>
        </w:rPr>
        <w:t xml:space="preserve"> </w:t>
      </w:r>
      <w:r>
        <w:t>supply chain management system, including -</w:t>
      </w:r>
    </w:p>
    <w:p w:rsidR="00FB331E" w:rsidRDefault="00FB331E" w:rsidP="00FB331E">
      <w:pPr>
        <w:pStyle w:val="BodyText3"/>
      </w:pPr>
      <w:r>
        <w:t>(a)</w:t>
      </w:r>
      <w:r>
        <w:tab/>
        <w:t>the kind of goods or services; and</w:t>
      </w:r>
    </w:p>
    <w:p w:rsidR="00FB331E" w:rsidRDefault="00FB331E" w:rsidP="00FB331E">
      <w:pPr>
        <w:pStyle w:val="BodyText3"/>
        <w:ind w:left="720" w:hanging="720"/>
      </w:pPr>
      <w:r>
        <w:t>(b)</w:t>
      </w:r>
      <w:r>
        <w:tab/>
        <w:t>the name of the supplier.</w:t>
      </w:r>
    </w:p>
    <w:p w:rsidR="00FB331E" w:rsidRDefault="00FB331E" w:rsidP="00FB331E">
      <w:pPr>
        <w:pStyle w:val="BodyText3"/>
        <w:ind w:left="720" w:hanging="720"/>
      </w:pPr>
    </w:p>
    <w:p w:rsidR="00FB331E" w:rsidRDefault="00FB331E" w:rsidP="00FB331E">
      <w:pPr>
        <w:pStyle w:val="Subtitle"/>
        <w:jc w:val="both"/>
        <w:rPr>
          <w:rFonts w:ascii="Arial" w:hAnsi="Arial"/>
        </w:rPr>
      </w:pPr>
      <w:r>
        <w:rPr>
          <w:rFonts w:ascii="Arial" w:hAnsi="Arial"/>
        </w:rPr>
        <w:t>Range of procurement processes</w:t>
      </w:r>
    </w:p>
    <w:p w:rsidR="00FB331E" w:rsidRDefault="00FB331E" w:rsidP="00FB331E">
      <w:pPr>
        <w:pStyle w:val="Subtitle"/>
        <w:jc w:val="both"/>
        <w:rPr>
          <w:rFonts w:ascii="Arial" w:hAnsi="Arial"/>
          <w:b w:val="0"/>
        </w:rPr>
      </w:pPr>
      <w:r>
        <w:rPr>
          <w:rFonts w:ascii="Arial" w:hAnsi="Arial"/>
        </w:rPr>
        <w:t>12.</w:t>
      </w:r>
      <w:r>
        <w:rPr>
          <w:rFonts w:ascii="Arial" w:hAnsi="Arial"/>
        </w:rPr>
        <w:tab/>
      </w:r>
      <w:r>
        <w:rPr>
          <w:rFonts w:ascii="Arial" w:hAnsi="Arial"/>
          <w:b w:val="0"/>
        </w:rPr>
        <w:t>(1)</w:t>
      </w:r>
      <w:r>
        <w:rPr>
          <w:rFonts w:ascii="Arial" w:hAnsi="Arial"/>
          <w:b w:val="0"/>
        </w:rPr>
        <w:tab/>
        <w:t>Goods and services may only be procured by way of –</w:t>
      </w:r>
    </w:p>
    <w:p w:rsidR="00FB331E" w:rsidRDefault="00FB331E" w:rsidP="00FB331E">
      <w:pPr>
        <w:pStyle w:val="Title"/>
        <w:spacing w:line="360" w:lineRule="auto"/>
        <w:ind w:left="720" w:hanging="720"/>
        <w:jc w:val="both"/>
        <w:rPr>
          <w:rFonts w:ascii="Arial" w:hAnsi="Arial"/>
          <w:b w:val="0"/>
        </w:rPr>
      </w:pPr>
      <w:r>
        <w:rPr>
          <w:rFonts w:ascii="Arial" w:hAnsi="Arial"/>
          <w:b w:val="0"/>
        </w:rPr>
        <w:t>(a)</w:t>
      </w:r>
      <w:r>
        <w:rPr>
          <w:rFonts w:ascii="Arial" w:hAnsi="Arial"/>
          <w:b w:val="0"/>
        </w:rPr>
        <w:tab/>
        <w:t>petty cash purchases, up to a transaction value of R2 000 (VAT included);</w:t>
      </w:r>
    </w:p>
    <w:p w:rsidR="00FB331E" w:rsidRDefault="00FB331E" w:rsidP="00FB331E">
      <w:pPr>
        <w:pStyle w:val="Title"/>
        <w:spacing w:line="360" w:lineRule="auto"/>
        <w:ind w:left="720" w:hanging="720"/>
        <w:jc w:val="both"/>
        <w:rPr>
          <w:rFonts w:ascii="Arial" w:hAnsi="Arial"/>
          <w:b w:val="0"/>
        </w:rPr>
      </w:pPr>
      <w:r>
        <w:rPr>
          <w:rFonts w:ascii="Arial" w:hAnsi="Arial"/>
          <w:b w:val="0"/>
        </w:rPr>
        <w:t>(b)</w:t>
      </w:r>
      <w:r>
        <w:rPr>
          <w:rFonts w:ascii="Arial" w:hAnsi="Arial"/>
          <w:b w:val="0"/>
        </w:rPr>
        <w:tab/>
        <w:t xml:space="preserve">written or verbal quotations for procurements of a transaction value over R2 000 up to R10 000 (VAT included); </w:t>
      </w:r>
    </w:p>
    <w:p w:rsidR="00FB331E" w:rsidRDefault="00FB331E" w:rsidP="00FB331E">
      <w:pPr>
        <w:pStyle w:val="Title"/>
        <w:spacing w:line="360" w:lineRule="auto"/>
        <w:ind w:left="720" w:hanging="720"/>
        <w:jc w:val="both"/>
        <w:rPr>
          <w:b w:val="0"/>
          <w:bCs/>
        </w:rPr>
      </w:pPr>
      <w:r>
        <w:rPr>
          <w:rFonts w:ascii="Arial" w:hAnsi="Arial"/>
          <w:b w:val="0"/>
          <w:bCs/>
        </w:rPr>
        <w:t>(c)</w:t>
      </w:r>
      <w:r>
        <w:rPr>
          <w:rFonts w:ascii="Arial" w:hAnsi="Arial"/>
          <w:b w:val="0"/>
          <w:bCs/>
        </w:rPr>
        <w:tab/>
        <w:t>formal written price quotations for procurements of a transaction value over R10 000 up to R200 000 (VAT included); and</w:t>
      </w:r>
      <w:r>
        <w:rPr>
          <w:b w:val="0"/>
          <w:bCs/>
        </w:rPr>
        <w:t xml:space="preserve"> </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a competitive bidding process for–</w:t>
      </w:r>
    </w:p>
    <w:p w:rsidR="00FB331E" w:rsidRDefault="00FB331E" w:rsidP="00FB331E">
      <w:pPr>
        <w:pStyle w:val="Subtitle"/>
        <w:ind w:left="1440" w:hanging="72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procurements above a transaction value of R200 000 (VAT included); and</w:t>
      </w:r>
    </w:p>
    <w:p w:rsidR="00FB331E" w:rsidRDefault="00FB331E" w:rsidP="00FB331E">
      <w:pPr>
        <w:pStyle w:val="Subtitle"/>
        <w:ind w:left="720"/>
        <w:jc w:val="both"/>
        <w:rPr>
          <w:rFonts w:ascii="Arial" w:hAnsi="Arial"/>
          <w:b w:val="0"/>
        </w:rPr>
      </w:pPr>
      <w:r>
        <w:rPr>
          <w:rFonts w:ascii="Arial" w:hAnsi="Arial"/>
          <w:b w:val="0"/>
        </w:rPr>
        <w:lastRenderedPageBreak/>
        <w:t>(ii)</w:t>
      </w:r>
      <w:r>
        <w:rPr>
          <w:rFonts w:ascii="Arial" w:hAnsi="Arial"/>
          <w:b w:val="0"/>
        </w:rPr>
        <w:tab/>
        <w:t>the procurement of long term contracts.</w:t>
      </w:r>
    </w:p>
    <w:p w:rsidR="00FB331E" w:rsidRDefault="00FB331E" w:rsidP="00FB331E">
      <w:pPr>
        <w:pStyle w:val="Subtitle"/>
        <w:ind w:left="720"/>
        <w:jc w:val="both"/>
        <w:rPr>
          <w:rFonts w:ascii="Arial" w:hAnsi="Arial"/>
          <w:b w:val="0"/>
        </w:rPr>
      </w:pPr>
    </w:p>
    <w:p w:rsidR="00FB331E" w:rsidRDefault="00FB331E" w:rsidP="00FB331E">
      <w:pPr>
        <w:pStyle w:val="Title"/>
        <w:spacing w:line="360" w:lineRule="auto"/>
        <w:ind w:left="705"/>
        <w:jc w:val="both"/>
        <w:rPr>
          <w:rFonts w:ascii="Arial" w:hAnsi="Arial"/>
          <w:b w:val="0"/>
        </w:rPr>
      </w:pPr>
      <w:r>
        <w:rPr>
          <w:rFonts w:ascii="Arial" w:hAnsi="Arial"/>
          <w:b w:val="0"/>
        </w:rPr>
        <w:t>(2)</w:t>
      </w:r>
      <w:r>
        <w:rPr>
          <w:rFonts w:ascii="Arial" w:hAnsi="Arial"/>
          <w:b w:val="0"/>
        </w:rPr>
        <w:tab/>
        <w:t>The accounting officer may, in writing-</w:t>
      </w:r>
    </w:p>
    <w:p w:rsidR="00FB331E" w:rsidRDefault="00FB331E" w:rsidP="00FB331E">
      <w:pPr>
        <w:pStyle w:val="Title"/>
        <w:spacing w:line="360" w:lineRule="auto"/>
        <w:ind w:left="709" w:hanging="709"/>
        <w:jc w:val="both"/>
        <w:rPr>
          <w:rFonts w:ascii="Arial" w:hAnsi="Arial"/>
          <w:b w:val="0"/>
        </w:rPr>
      </w:pPr>
      <w:r>
        <w:rPr>
          <w:rFonts w:ascii="Arial" w:hAnsi="Arial"/>
          <w:b w:val="0"/>
        </w:rPr>
        <w:t>(a)</w:t>
      </w:r>
      <w:r>
        <w:rPr>
          <w:rFonts w:ascii="Arial" w:hAnsi="Arial"/>
          <w:b w:val="0"/>
        </w:rPr>
        <w:tab/>
        <w:t>lower, but not increase, the different threshold values specified in subparagraph (1); or</w:t>
      </w:r>
    </w:p>
    <w:p w:rsidR="00FB331E" w:rsidRDefault="00FB331E" w:rsidP="00FB331E">
      <w:pPr>
        <w:pStyle w:val="Title"/>
        <w:tabs>
          <w:tab w:val="left" w:pos="709"/>
        </w:tabs>
        <w:spacing w:line="360" w:lineRule="auto"/>
        <w:jc w:val="both"/>
        <w:rPr>
          <w:rFonts w:ascii="Arial" w:hAnsi="Arial"/>
          <w:b w:val="0"/>
        </w:rPr>
      </w:pPr>
      <w:r>
        <w:rPr>
          <w:rFonts w:ascii="Arial" w:hAnsi="Arial"/>
          <w:b w:val="0"/>
        </w:rPr>
        <w:t>(b)</w:t>
      </w:r>
      <w:r>
        <w:rPr>
          <w:rFonts w:ascii="Arial" w:hAnsi="Arial"/>
          <w:b w:val="0"/>
        </w:rPr>
        <w:tab/>
        <w:t>direct that –</w:t>
      </w:r>
    </w:p>
    <w:p w:rsidR="00FB331E" w:rsidRDefault="00FB331E" w:rsidP="00FB331E">
      <w:pPr>
        <w:pStyle w:val="Title"/>
        <w:tabs>
          <w:tab w:val="left" w:pos="709"/>
        </w:tabs>
        <w:spacing w:line="360" w:lineRule="auto"/>
        <w:jc w:val="both"/>
        <w:rPr>
          <w:rFonts w:ascii="Arial" w:hAnsi="Arial"/>
          <w:b w:val="0"/>
          <w:bCs/>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 xml:space="preserve">written or verbal quotations be obtained for any specific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t>procurement of a transaction value lower than R2 000;</w:t>
      </w:r>
      <w:r>
        <w:rPr>
          <w:rFonts w:ascii="Arial" w:hAnsi="Arial"/>
          <w:b w:val="0"/>
          <w:bCs/>
        </w:rPr>
        <w:t xml:space="preserve"> </w:t>
      </w:r>
    </w:p>
    <w:p w:rsidR="00FB331E" w:rsidRDefault="00FB331E" w:rsidP="00FB331E">
      <w:pPr>
        <w:pStyle w:val="Title"/>
        <w:tabs>
          <w:tab w:val="left" w:pos="709"/>
        </w:tabs>
        <w:spacing w:line="360" w:lineRule="auto"/>
        <w:jc w:val="both"/>
        <w:rPr>
          <w:rFonts w:ascii="Arial" w:hAnsi="Arial" w:cs="Arial"/>
          <w:b w:val="0"/>
          <w:bCs/>
        </w:rPr>
      </w:pPr>
      <w:r>
        <w:rPr>
          <w:rFonts w:ascii="Arial" w:hAnsi="Arial"/>
          <w:b w:val="0"/>
          <w:bCs/>
        </w:rPr>
        <w:tab/>
        <w:t>(ii</w:t>
      </w:r>
      <w:r>
        <w:rPr>
          <w:rFonts w:ascii="Arial" w:hAnsi="Arial" w:cs="Arial"/>
          <w:b w:val="0"/>
          <w:bCs/>
        </w:rPr>
        <w:t>)</w:t>
      </w:r>
      <w:r>
        <w:rPr>
          <w:rFonts w:ascii="Arial" w:hAnsi="Arial" w:cs="Arial"/>
          <w:b w:val="0"/>
          <w:bCs/>
        </w:rPr>
        <w:tab/>
        <w:t xml:space="preserve">formal written price quotations </w:t>
      </w:r>
      <w:r>
        <w:rPr>
          <w:rFonts w:ascii="Arial" w:hAnsi="Arial"/>
          <w:b w:val="0"/>
        </w:rPr>
        <w:t xml:space="preserve">be obtained for any specific </w:t>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b w:val="0"/>
        </w:rPr>
        <w:tab/>
      </w:r>
      <w:r>
        <w:rPr>
          <w:rFonts w:ascii="Arial" w:hAnsi="Arial" w:cs="Arial"/>
          <w:b w:val="0"/>
          <w:bCs/>
        </w:rPr>
        <w:t>procurement of a transaction value lower than R10 000; or</w:t>
      </w:r>
    </w:p>
    <w:p w:rsidR="00FB331E" w:rsidRDefault="00FB331E" w:rsidP="00FB331E">
      <w:pPr>
        <w:pStyle w:val="Title"/>
        <w:spacing w:line="360" w:lineRule="auto"/>
        <w:ind w:left="1418" w:hanging="713"/>
        <w:jc w:val="both"/>
        <w:rPr>
          <w:rFonts w:ascii="Arial" w:hAnsi="Arial"/>
          <w:b w:val="0"/>
        </w:rPr>
      </w:pPr>
      <w:r>
        <w:rPr>
          <w:rFonts w:ascii="Arial" w:hAnsi="Arial" w:cs="Arial"/>
          <w:b w:val="0"/>
          <w:bCs/>
        </w:rPr>
        <w:t>(iii)</w:t>
      </w:r>
      <w:r>
        <w:rPr>
          <w:rFonts w:ascii="Arial" w:hAnsi="Arial" w:cs="Arial"/>
          <w:b w:val="0"/>
          <w:bCs/>
        </w:rPr>
        <w:tab/>
        <w:t xml:space="preserve">a competitive bidding process be followed for any specific </w:t>
      </w:r>
      <w:r>
        <w:rPr>
          <w:rFonts w:ascii="Arial" w:hAnsi="Arial" w:cs="Arial"/>
          <w:b w:val="0"/>
          <w:bCs/>
        </w:rPr>
        <w:tab/>
      </w:r>
      <w:r>
        <w:rPr>
          <w:rFonts w:ascii="Arial" w:hAnsi="Arial" w:cs="Arial"/>
          <w:b w:val="0"/>
          <w:bCs/>
        </w:rPr>
        <w:tab/>
        <w:t>procurement of a transaction value lower than R200 000.</w:t>
      </w:r>
    </w:p>
    <w:p w:rsidR="00FB331E" w:rsidRDefault="00FB331E" w:rsidP="00FB331E">
      <w:pPr>
        <w:pStyle w:val="Title"/>
        <w:spacing w:line="360" w:lineRule="auto"/>
        <w:jc w:val="both"/>
        <w:rPr>
          <w:rFonts w:ascii="Arial" w:hAnsi="Arial"/>
          <w:b w:val="0"/>
        </w:rPr>
      </w:pPr>
      <w:r>
        <w:rPr>
          <w:rFonts w:ascii="Arial" w:hAnsi="Arial"/>
          <w:b w:val="0"/>
        </w:rPr>
        <w:tab/>
        <w:t>(3)</w:t>
      </w:r>
      <w:r>
        <w:rPr>
          <w:rFonts w:ascii="Arial" w:hAnsi="Arial"/>
          <w:b w:val="0"/>
        </w:rPr>
        <w:tab/>
        <w:t xml:space="preserve">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rsidR="00FB331E" w:rsidRDefault="00FB331E" w:rsidP="00FB331E">
      <w:pPr>
        <w:pStyle w:val="Subtitle"/>
        <w:ind w:left="720" w:hanging="720"/>
        <w:jc w:val="both"/>
        <w:rPr>
          <w:b w:val="0"/>
        </w:rPr>
      </w:pPr>
    </w:p>
    <w:p w:rsidR="00FB331E" w:rsidRDefault="00FB331E" w:rsidP="00FB331E">
      <w:pPr>
        <w:spacing w:line="360" w:lineRule="auto"/>
        <w:jc w:val="both"/>
        <w:rPr>
          <w:rFonts w:ascii="Arial" w:hAnsi="Arial"/>
          <w:b/>
        </w:rPr>
      </w:pPr>
      <w:r>
        <w:rPr>
          <w:rFonts w:ascii="Arial" w:hAnsi="Arial"/>
          <w:b/>
        </w:rPr>
        <w:br w:type="page"/>
      </w:r>
      <w:r>
        <w:rPr>
          <w:rFonts w:ascii="Arial" w:hAnsi="Arial"/>
          <w:b/>
        </w:rPr>
        <w:lastRenderedPageBreak/>
        <w:t xml:space="preserve">General preconditions for consideration of written </w:t>
      </w:r>
      <w:r>
        <w:rPr>
          <w:rFonts w:ascii="Arial" w:hAnsi="Arial" w:cs="Arial"/>
          <w:b/>
        </w:rPr>
        <w:t>quotations or bids</w:t>
      </w:r>
    </w:p>
    <w:p w:rsidR="00FB331E" w:rsidRDefault="00FB331E" w:rsidP="00FB331E">
      <w:pPr>
        <w:spacing w:line="360" w:lineRule="auto"/>
        <w:jc w:val="both"/>
        <w:rPr>
          <w:rFonts w:ascii="Arial" w:hAnsi="Arial" w:cs="Arial"/>
        </w:rPr>
      </w:pPr>
      <w:r>
        <w:rPr>
          <w:rFonts w:ascii="Arial" w:hAnsi="Arial"/>
          <w:b/>
        </w:rPr>
        <w:t>13.</w:t>
      </w:r>
      <w:r>
        <w:rPr>
          <w:rFonts w:ascii="Arial" w:hAnsi="Arial"/>
          <w:b/>
        </w:rPr>
        <w:tab/>
      </w:r>
      <w:r>
        <w:rPr>
          <w:rFonts w:ascii="Arial" w:hAnsi="Arial" w:cs="Arial"/>
        </w:rPr>
        <w:t>A written quotation or bid may not be considered unless the provider who submitted the quotation or bid –</w:t>
      </w:r>
    </w:p>
    <w:p w:rsidR="00FB331E" w:rsidRDefault="00FB331E" w:rsidP="00FB331E">
      <w:pPr>
        <w:pStyle w:val="Subtitle"/>
        <w:tabs>
          <w:tab w:val="left" w:pos="720"/>
          <w:tab w:val="left" w:pos="2410"/>
        </w:tabs>
        <w:ind w:left="720" w:hanging="720"/>
        <w:jc w:val="both"/>
        <w:rPr>
          <w:rFonts w:ascii="Arial" w:hAnsi="Arial" w:cs="Arial"/>
          <w:b w:val="0"/>
        </w:rPr>
      </w:pPr>
      <w:r>
        <w:rPr>
          <w:rFonts w:ascii="Arial" w:hAnsi="Arial"/>
          <w:b w:val="0"/>
        </w:rPr>
        <w:t>(a)</w:t>
      </w:r>
      <w:r>
        <w:rPr>
          <w:rFonts w:ascii="Arial" w:hAnsi="Arial"/>
          <w:b w:val="0"/>
        </w:rPr>
        <w:tab/>
        <w:t xml:space="preserve">has </w:t>
      </w:r>
      <w:proofErr w:type="gramStart"/>
      <w:r>
        <w:rPr>
          <w:rFonts w:ascii="Arial" w:hAnsi="Arial"/>
          <w:b w:val="0"/>
        </w:rPr>
        <w:t xml:space="preserve">furnished </w:t>
      </w:r>
      <w:r>
        <w:rPr>
          <w:rFonts w:ascii="Arial" w:hAnsi="Arial" w:cs="Arial"/>
          <w:b w:val="0"/>
        </w:rPr>
        <w:t xml:space="preserve"> that</w:t>
      </w:r>
      <w:proofErr w:type="gramEnd"/>
      <w:r>
        <w:rPr>
          <w:rFonts w:ascii="Arial" w:hAnsi="Arial" w:cs="Arial"/>
          <w:b w:val="0"/>
        </w:rPr>
        <w:t xml:space="preserve"> provider’s –</w:t>
      </w:r>
    </w:p>
    <w:p w:rsidR="00FB331E" w:rsidRDefault="00FB331E" w:rsidP="00FB331E">
      <w:pPr>
        <w:pStyle w:val="Subtitle"/>
        <w:tabs>
          <w:tab w:val="left" w:pos="709"/>
        </w:tabs>
        <w:ind w:left="720" w:hanging="720"/>
        <w:jc w:val="both"/>
        <w:rPr>
          <w:rFonts w:ascii="Arial" w:hAnsi="Arial"/>
          <w:b w:val="0"/>
        </w:rPr>
      </w:pPr>
      <w:r>
        <w:rPr>
          <w:rFonts w:ascii="Arial" w:hAnsi="Arial" w:cs="Arial"/>
          <w:b w:val="0"/>
        </w:rPr>
        <w:tab/>
        <w:t>(</w:t>
      </w:r>
      <w:proofErr w:type="spellStart"/>
      <w:r>
        <w:rPr>
          <w:rFonts w:ascii="Arial" w:hAnsi="Arial" w:cs="Arial"/>
          <w:b w:val="0"/>
        </w:rPr>
        <w:t>i</w:t>
      </w:r>
      <w:proofErr w:type="spellEnd"/>
      <w:r>
        <w:rPr>
          <w:rFonts w:ascii="Arial" w:hAnsi="Arial" w:cs="Arial"/>
          <w:b w:val="0"/>
        </w:rPr>
        <w:t>)</w:t>
      </w:r>
      <w:r>
        <w:rPr>
          <w:rFonts w:ascii="Arial" w:hAnsi="Arial" w:cs="Arial"/>
          <w:b w:val="0"/>
        </w:rPr>
        <w:tab/>
        <w:t>full name;</w:t>
      </w:r>
    </w:p>
    <w:p w:rsidR="00FB331E" w:rsidRDefault="00FB331E" w:rsidP="00FB331E">
      <w:pPr>
        <w:pStyle w:val="Subtitle"/>
        <w:tabs>
          <w:tab w:val="left" w:pos="720"/>
        </w:tabs>
        <w:ind w:left="720"/>
        <w:jc w:val="both"/>
        <w:rPr>
          <w:rFonts w:ascii="Arial" w:hAnsi="Arial"/>
          <w:b w:val="0"/>
        </w:rPr>
      </w:pPr>
      <w:r>
        <w:rPr>
          <w:rFonts w:ascii="Arial" w:hAnsi="Arial"/>
          <w:b w:val="0"/>
        </w:rPr>
        <w:t>(ii)</w:t>
      </w:r>
      <w:r>
        <w:rPr>
          <w:rFonts w:ascii="Arial" w:hAnsi="Arial"/>
          <w:b w:val="0"/>
        </w:rPr>
        <w:tab/>
        <w:t>identification number or company or other registration number; and</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t>(iii)</w:t>
      </w:r>
      <w:r>
        <w:rPr>
          <w:rFonts w:ascii="Arial" w:hAnsi="Arial"/>
          <w:b w:val="0"/>
        </w:rPr>
        <w:tab/>
        <w:t>tax reference number and VAT registration number, if any;</w:t>
      </w:r>
    </w:p>
    <w:p w:rsidR="00FB331E" w:rsidRDefault="00FB331E" w:rsidP="00FB331E">
      <w:pPr>
        <w:spacing w:line="360" w:lineRule="auto"/>
        <w:jc w:val="both"/>
        <w:rPr>
          <w:rFonts w:ascii="Arial" w:hAnsi="Arial" w:cs="Arial"/>
        </w:rPr>
      </w:pPr>
      <w:r>
        <w:rPr>
          <w:rFonts w:ascii="Arial" w:hAnsi="Arial" w:cs="Arial"/>
        </w:rPr>
        <w:t>(b)</w:t>
      </w:r>
      <w:r>
        <w:rPr>
          <w:rFonts w:ascii="Arial" w:hAnsi="Arial" w:cs="Arial"/>
        </w:rPr>
        <w:tab/>
        <w:t xml:space="preserve">has </w:t>
      </w:r>
      <w:proofErr w:type="spellStart"/>
      <w:r>
        <w:rPr>
          <w:rFonts w:ascii="Arial" w:hAnsi="Arial" w:cs="Arial"/>
        </w:rPr>
        <w:t>authorised</w:t>
      </w:r>
      <w:proofErr w:type="spellEnd"/>
      <w:r>
        <w:rPr>
          <w:rFonts w:ascii="Arial" w:hAnsi="Arial" w:cs="Arial"/>
        </w:rPr>
        <w:t xml:space="preserve"> the </w:t>
      </w:r>
      <w:r w:rsidRPr="00344977">
        <w:rPr>
          <w:rFonts w:ascii="Arial" w:hAnsi="Arial" w:cs="Arial"/>
          <w:bCs/>
        </w:rPr>
        <w:t>municipality</w:t>
      </w:r>
      <w:r>
        <w:rPr>
          <w:rFonts w:ascii="Arial" w:hAnsi="Arial" w:cs="Arial"/>
        </w:rPr>
        <w:t xml:space="preserve"> to obtain a tax clearance from the South African Revenue </w:t>
      </w:r>
      <w:r>
        <w:rPr>
          <w:rFonts w:ascii="Arial" w:hAnsi="Arial" w:cs="Arial"/>
        </w:rPr>
        <w:tab/>
        <w:t>Services that the provider’s tax matters are in order; and</w:t>
      </w:r>
    </w:p>
    <w:p w:rsidR="00FB331E" w:rsidRDefault="00FB331E" w:rsidP="00FB331E">
      <w:pPr>
        <w:spacing w:line="360" w:lineRule="auto"/>
        <w:jc w:val="both"/>
        <w:rPr>
          <w:rFonts w:ascii="Arial" w:hAnsi="Arial" w:cs="Arial"/>
        </w:rPr>
      </w:pPr>
      <w:r>
        <w:rPr>
          <w:rFonts w:ascii="Arial" w:hAnsi="Arial" w:cs="Arial"/>
        </w:rPr>
        <w:t>(c)</w:t>
      </w:r>
      <w:r>
        <w:rPr>
          <w:rFonts w:ascii="Arial" w:hAnsi="Arial" w:cs="Arial"/>
        </w:rPr>
        <w:tab/>
        <w:t>has indicated –</w:t>
      </w:r>
    </w:p>
    <w:p w:rsidR="00FB331E" w:rsidRDefault="00FB331E" w:rsidP="00FB331E">
      <w:pPr>
        <w:spacing w:line="360" w:lineRule="auto"/>
        <w:ind w:left="144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t>whether he or she is in the service of the state, or has been in the service of the state in the previous twelve months;</w:t>
      </w:r>
    </w:p>
    <w:p w:rsidR="00FB331E" w:rsidRDefault="00FB331E" w:rsidP="00FB331E">
      <w:pPr>
        <w:spacing w:line="360" w:lineRule="auto"/>
        <w:ind w:left="1440" w:hanging="720"/>
        <w:jc w:val="both"/>
        <w:rPr>
          <w:rFonts w:ascii="Arial" w:hAnsi="Arial" w:cs="Arial"/>
        </w:rPr>
      </w:pPr>
      <w:r>
        <w:rPr>
          <w:rFonts w:ascii="Arial" w:hAnsi="Arial" w:cs="Arial"/>
        </w:rPr>
        <w:t>(ii)</w:t>
      </w:r>
      <w:r>
        <w:rPr>
          <w:rFonts w:ascii="Arial" w:hAnsi="Arial" w:cs="Arial"/>
        </w:rPr>
        <w:tab/>
        <w:t>if the provider is not a natural person, whether any of its directors, managers, principal shareholders or stakeholder is in the service of the state, or has been in the service of the state in the previous twelve months; or</w:t>
      </w:r>
    </w:p>
    <w:p w:rsidR="00FB331E" w:rsidRDefault="00FB331E" w:rsidP="00FB331E">
      <w:pPr>
        <w:spacing w:line="360" w:lineRule="auto"/>
        <w:ind w:left="1440" w:hanging="720"/>
        <w:jc w:val="both"/>
        <w:rPr>
          <w:rFonts w:ascii="Arial" w:hAnsi="Arial" w:cs="Arial"/>
        </w:rPr>
      </w:pPr>
      <w:r>
        <w:rPr>
          <w:rFonts w:ascii="Arial" w:hAnsi="Arial" w:cs="Arial"/>
        </w:rPr>
        <w:t>(iii)</w:t>
      </w:r>
      <w:r>
        <w:rPr>
          <w:rFonts w:ascii="Arial" w:hAnsi="Arial" w:cs="Arial"/>
        </w:rPr>
        <w:tab/>
        <w:t>whether a spouse, child or parent of the provider or of a director, manager, shareholder or stakeholder referred to in subparagraph (ii) is in the service of the state, or has been in the service of the state in the previous twelve months.</w:t>
      </w:r>
    </w:p>
    <w:p w:rsidR="00FB331E" w:rsidRDefault="00FB331E" w:rsidP="00FB331E">
      <w:pPr>
        <w:pStyle w:val="Subtitle"/>
        <w:ind w:left="720" w:hanging="720"/>
        <w:jc w:val="both"/>
        <w:rPr>
          <w:b w:val="0"/>
        </w:rPr>
      </w:pPr>
    </w:p>
    <w:p w:rsidR="00FB331E" w:rsidRDefault="00FB331E" w:rsidP="00FB331E">
      <w:pPr>
        <w:pStyle w:val="Subtitle"/>
        <w:jc w:val="both"/>
        <w:rPr>
          <w:rFonts w:ascii="Arial" w:hAnsi="Arial"/>
          <w:lang w:val="en-ZA"/>
        </w:rPr>
      </w:pPr>
      <w:r>
        <w:rPr>
          <w:rFonts w:ascii="Arial" w:hAnsi="Arial"/>
          <w:lang w:val="en-ZA"/>
        </w:rPr>
        <w:t>Lists of accredited prospective providers</w:t>
      </w:r>
    </w:p>
    <w:p w:rsidR="00FB331E" w:rsidRDefault="00FB331E" w:rsidP="00FB331E">
      <w:pPr>
        <w:pStyle w:val="Title"/>
        <w:spacing w:line="360" w:lineRule="auto"/>
        <w:jc w:val="both"/>
        <w:rPr>
          <w:rFonts w:ascii="Arial" w:hAnsi="Arial"/>
          <w:b w:val="0"/>
        </w:rPr>
      </w:pPr>
      <w:r>
        <w:rPr>
          <w:rFonts w:ascii="Arial" w:hAnsi="Arial"/>
        </w:rPr>
        <w:t>14.</w:t>
      </w:r>
      <w:r>
        <w:rPr>
          <w:rFonts w:ascii="Arial" w:hAnsi="Arial"/>
        </w:rPr>
        <w:tab/>
      </w:r>
      <w:r>
        <w:rPr>
          <w:rFonts w:ascii="Arial" w:hAnsi="Arial"/>
          <w:b w:val="0"/>
        </w:rPr>
        <w:t>(1)</w:t>
      </w:r>
      <w:r>
        <w:rPr>
          <w:rFonts w:ascii="Arial" w:hAnsi="Arial"/>
          <w:b w:val="0"/>
        </w:rPr>
        <w:tab/>
        <w:t>The accounting officer must –</w:t>
      </w:r>
    </w:p>
    <w:p w:rsidR="00FB331E" w:rsidRDefault="00FB331E" w:rsidP="00FB331E">
      <w:pPr>
        <w:pStyle w:val="Title"/>
        <w:spacing w:line="360" w:lineRule="auto"/>
        <w:ind w:left="709" w:hanging="720"/>
        <w:jc w:val="both"/>
        <w:rPr>
          <w:rFonts w:ascii="Arial" w:hAnsi="Arial"/>
          <w:b w:val="0"/>
        </w:rPr>
      </w:pPr>
      <w:r>
        <w:rPr>
          <w:rFonts w:ascii="Arial" w:hAnsi="Arial"/>
          <w:b w:val="0"/>
        </w:rPr>
        <w:t>(a)</w:t>
      </w:r>
      <w:r>
        <w:rPr>
          <w:rFonts w:ascii="Arial" w:hAnsi="Arial"/>
          <w:b w:val="0"/>
        </w:rPr>
        <w:tab/>
        <w:t xml:space="preserve">keep a list of </w:t>
      </w:r>
      <w:r>
        <w:rPr>
          <w:rFonts w:ascii="Arial" w:hAnsi="Arial"/>
          <w:b w:val="0"/>
          <w:lang w:val="en-ZA"/>
        </w:rPr>
        <w:t>accredited</w:t>
      </w:r>
      <w:r>
        <w:rPr>
          <w:rFonts w:ascii="Arial" w:hAnsi="Arial"/>
          <w:b w:val="0"/>
        </w:rPr>
        <w:t xml:space="preserve"> prospective providers of goods and services that must be used for the procurement requirements through written or verbal quotations and formal written price quotations; and </w:t>
      </w:r>
    </w:p>
    <w:p w:rsidR="00FB331E" w:rsidRDefault="00FB331E" w:rsidP="00FB331E">
      <w:pPr>
        <w:pStyle w:val="Title"/>
        <w:spacing w:line="360" w:lineRule="auto"/>
        <w:ind w:left="709" w:hanging="720"/>
        <w:jc w:val="both"/>
        <w:rPr>
          <w:rFonts w:ascii="Arial" w:hAnsi="Arial"/>
          <w:b w:val="0"/>
        </w:rPr>
      </w:pPr>
      <w:r>
        <w:rPr>
          <w:rFonts w:ascii="Arial" w:hAnsi="Arial"/>
          <w:b w:val="0"/>
        </w:rPr>
        <w:t>(b)</w:t>
      </w:r>
      <w:r>
        <w:rPr>
          <w:rFonts w:ascii="Arial" w:hAnsi="Arial"/>
          <w:b w:val="0"/>
        </w:rPr>
        <w:tab/>
        <w:t xml:space="preserve">at least once a year through newspapers commonly circulating locally, the website and any other appropriate ways, invite prospective providers of goods or services to apply for evaluation and listing as </w:t>
      </w:r>
      <w:r>
        <w:rPr>
          <w:rFonts w:ascii="Arial" w:hAnsi="Arial"/>
          <w:b w:val="0"/>
          <w:lang w:val="en-ZA"/>
        </w:rPr>
        <w:t>accredited</w:t>
      </w:r>
      <w:r>
        <w:rPr>
          <w:rFonts w:ascii="Arial" w:hAnsi="Arial"/>
          <w:b w:val="0"/>
        </w:rPr>
        <w:t xml:space="preserve"> prospective providers; </w:t>
      </w:r>
    </w:p>
    <w:p w:rsidR="00951E98" w:rsidRDefault="00FB331E" w:rsidP="00FB331E">
      <w:pPr>
        <w:pStyle w:val="Title"/>
        <w:spacing w:line="360" w:lineRule="auto"/>
        <w:jc w:val="both"/>
        <w:rPr>
          <w:rFonts w:ascii="Arial" w:hAnsi="Arial"/>
          <w:b w:val="0"/>
        </w:rPr>
      </w:pPr>
      <w:r>
        <w:rPr>
          <w:rFonts w:ascii="Arial" w:hAnsi="Arial"/>
          <w:b w:val="0"/>
        </w:rPr>
        <w:t>(c)</w:t>
      </w:r>
      <w:r>
        <w:rPr>
          <w:rFonts w:ascii="Arial" w:hAnsi="Arial"/>
          <w:b w:val="0"/>
        </w:rPr>
        <w:tab/>
      </w:r>
      <w:r w:rsidR="00951E98">
        <w:rPr>
          <w:rFonts w:ascii="Arial" w:hAnsi="Arial"/>
          <w:b w:val="0"/>
        </w:rPr>
        <w:t>the listing criteria is as follows</w:t>
      </w:r>
      <w:r>
        <w:rPr>
          <w:rFonts w:ascii="Arial" w:hAnsi="Arial"/>
          <w:b w:val="0"/>
        </w:rPr>
        <w:t xml:space="preserve">; </w:t>
      </w:r>
    </w:p>
    <w:p w:rsidR="00951E98" w:rsidRDefault="004529EC" w:rsidP="00FB331E">
      <w:pPr>
        <w:pStyle w:val="Title"/>
        <w:spacing w:line="360" w:lineRule="auto"/>
        <w:jc w:val="both"/>
        <w:rPr>
          <w:rFonts w:ascii="Arial" w:hAnsi="Arial"/>
          <w:b w:val="0"/>
        </w:rPr>
      </w:pPr>
      <w:r>
        <w:rPr>
          <w:rFonts w:ascii="Arial" w:hAnsi="Arial"/>
          <w:b w:val="0"/>
        </w:rPr>
        <w:t xml:space="preserve">             (</w:t>
      </w:r>
      <w:proofErr w:type="spellStart"/>
      <w:r>
        <w:rPr>
          <w:rFonts w:ascii="Arial" w:hAnsi="Arial"/>
          <w:b w:val="0"/>
        </w:rPr>
        <w:t>i</w:t>
      </w:r>
      <w:proofErr w:type="spellEnd"/>
      <w:r>
        <w:rPr>
          <w:rFonts w:ascii="Arial" w:hAnsi="Arial"/>
          <w:b w:val="0"/>
        </w:rPr>
        <w:t>) registration certificate (ID, copy if sole trader) certified copy</w:t>
      </w:r>
    </w:p>
    <w:p w:rsidR="004529EC" w:rsidRDefault="004529EC" w:rsidP="00FB331E">
      <w:pPr>
        <w:pStyle w:val="Title"/>
        <w:spacing w:line="360" w:lineRule="auto"/>
        <w:jc w:val="both"/>
        <w:rPr>
          <w:rFonts w:ascii="Arial" w:hAnsi="Arial"/>
          <w:b w:val="0"/>
        </w:rPr>
      </w:pPr>
      <w:r>
        <w:rPr>
          <w:rFonts w:ascii="Arial" w:hAnsi="Arial"/>
          <w:b w:val="0"/>
        </w:rPr>
        <w:t xml:space="preserve">            (ii) shareholders certificate (certified copy)</w:t>
      </w:r>
    </w:p>
    <w:p w:rsidR="004529EC" w:rsidRDefault="004529EC" w:rsidP="00FB331E">
      <w:pPr>
        <w:pStyle w:val="Title"/>
        <w:spacing w:line="360" w:lineRule="auto"/>
        <w:jc w:val="both"/>
        <w:rPr>
          <w:rFonts w:ascii="Arial" w:hAnsi="Arial"/>
          <w:b w:val="0"/>
        </w:rPr>
      </w:pPr>
      <w:r>
        <w:rPr>
          <w:rFonts w:ascii="Arial" w:hAnsi="Arial"/>
          <w:b w:val="0"/>
        </w:rPr>
        <w:lastRenderedPageBreak/>
        <w:t xml:space="preserve">           (iii) tax clearance certificate (original copy)</w:t>
      </w:r>
    </w:p>
    <w:p w:rsidR="004529EC" w:rsidRDefault="004529EC" w:rsidP="00FB331E">
      <w:pPr>
        <w:pStyle w:val="Title"/>
        <w:spacing w:line="360" w:lineRule="auto"/>
        <w:jc w:val="both"/>
        <w:rPr>
          <w:rFonts w:ascii="Arial" w:hAnsi="Arial"/>
          <w:b w:val="0"/>
        </w:rPr>
      </w:pPr>
      <w:r>
        <w:rPr>
          <w:rFonts w:ascii="Arial" w:hAnsi="Arial"/>
          <w:b w:val="0"/>
        </w:rPr>
        <w:t xml:space="preserve"> </w:t>
      </w:r>
      <w:r w:rsidR="00780DAA">
        <w:rPr>
          <w:rFonts w:ascii="Arial" w:hAnsi="Arial"/>
          <w:b w:val="0"/>
        </w:rPr>
        <w:t xml:space="preserve">          (iv) service account, </w:t>
      </w:r>
      <w:r>
        <w:rPr>
          <w:rFonts w:ascii="Arial" w:hAnsi="Arial"/>
          <w:b w:val="0"/>
        </w:rPr>
        <w:t>not older than 3 mont</w:t>
      </w:r>
      <w:r w:rsidR="00780DAA">
        <w:rPr>
          <w:rFonts w:ascii="Arial" w:hAnsi="Arial"/>
          <w:b w:val="0"/>
        </w:rPr>
        <w:t>hs (original copy)</w:t>
      </w:r>
    </w:p>
    <w:p w:rsidR="004529EC" w:rsidRDefault="004529EC" w:rsidP="00FB331E">
      <w:pPr>
        <w:pStyle w:val="Title"/>
        <w:spacing w:line="360" w:lineRule="auto"/>
        <w:jc w:val="both"/>
        <w:rPr>
          <w:rFonts w:ascii="Arial" w:hAnsi="Arial"/>
          <w:b w:val="0"/>
        </w:rPr>
      </w:pPr>
      <w:r>
        <w:rPr>
          <w:rFonts w:ascii="Arial" w:hAnsi="Arial"/>
          <w:b w:val="0"/>
        </w:rPr>
        <w:t xml:space="preserve">            (</w:t>
      </w:r>
      <w:r w:rsidR="00780DAA">
        <w:rPr>
          <w:rFonts w:ascii="Arial" w:hAnsi="Arial"/>
          <w:b w:val="0"/>
        </w:rPr>
        <w:t xml:space="preserve">v) cancelled </w:t>
      </w:r>
      <w:proofErr w:type="spellStart"/>
      <w:r w:rsidR="00780DAA">
        <w:rPr>
          <w:rFonts w:ascii="Arial" w:hAnsi="Arial"/>
          <w:b w:val="0"/>
        </w:rPr>
        <w:t>cheque</w:t>
      </w:r>
      <w:proofErr w:type="spellEnd"/>
      <w:r w:rsidR="00780DAA">
        <w:rPr>
          <w:rFonts w:ascii="Arial" w:hAnsi="Arial"/>
          <w:b w:val="0"/>
        </w:rPr>
        <w:t>/proof of banking ((original copy)</w:t>
      </w:r>
    </w:p>
    <w:p w:rsidR="004529EC" w:rsidRDefault="004529EC" w:rsidP="00FB331E">
      <w:pPr>
        <w:pStyle w:val="Title"/>
        <w:spacing w:line="360" w:lineRule="auto"/>
        <w:jc w:val="both"/>
        <w:rPr>
          <w:rFonts w:ascii="Arial" w:hAnsi="Arial"/>
          <w:b w:val="0"/>
        </w:rPr>
      </w:pPr>
      <w:r>
        <w:rPr>
          <w:rFonts w:ascii="Arial" w:hAnsi="Arial"/>
          <w:b w:val="0"/>
        </w:rPr>
        <w:tab/>
        <w:t xml:space="preserve"> (vi) company profile</w:t>
      </w:r>
      <w:r w:rsidR="00780DAA">
        <w:rPr>
          <w:rFonts w:ascii="Arial" w:hAnsi="Arial"/>
          <w:b w:val="0"/>
        </w:rPr>
        <w:t xml:space="preserve"> (typed)</w:t>
      </w:r>
    </w:p>
    <w:p w:rsidR="004529EC" w:rsidRDefault="004529EC" w:rsidP="00FB331E">
      <w:pPr>
        <w:pStyle w:val="Title"/>
        <w:spacing w:line="360" w:lineRule="auto"/>
        <w:jc w:val="both"/>
        <w:rPr>
          <w:rFonts w:ascii="Arial" w:hAnsi="Arial"/>
          <w:b w:val="0"/>
        </w:rPr>
      </w:pPr>
      <w:r>
        <w:rPr>
          <w:rFonts w:ascii="Arial" w:hAnsi="Arial"/>
          <w:b w:val="0"/>
        </w:rPr>
        <w:t xml:space="preserve">    </w:t>
      </w:r>
      <w:r>
        <w:rPr>
          <w:rFonts w:ascii="Arial" w:hAnsi="Arial"/>
          <w:b w:val="0"/>
        </w:rPr>
        <w:tab/>
        <w:t>(vii) CIDB registration (if applicable)</w:t>
      </w:r>
    </w:p>
    <w:p w:rsidR="00882745" w:rsidRDefault="00882745" w:rsidP="00FB331E">
      <w:pPr>
        <w:pStyle w:val="Title"/>
        <w:spacing w:line="360" w:lineRule="auto"/>
        <w:jc w:val="both"/>
        <w:rPr>
          <w:rFonts w:ascii="Arial" w:hAnsi="Arial"/>
          <w:b w:val="0"/>
        </w:rPr>
      </w:pPr>
      <w:r>
        <w:rPr>
          <w:rFonts w:ascii="Arial" w:hAnsi="Arial"/>
          <w:b w:val="0"/>
        </w:rPr>
        <w:t>Service providers not meeting the listing criteria will not be entered in the database of the Municipality.</w:t>
      </w:r>
    </w:p>
    <w:p w:rsidR="00FB331E" w:rsidRDefault="00FB331E" w:rsidP="00FB331E">
      <w:pPr>
        <w:pStyle w:val="Title"/>
        <w:spacing w:line="360" w:lineRule="auto"/>
        <w:jc w:val="both"/>
        <w:rPr>
          <w:rFonts w:ascii="Arial" w:hAnsi="Arial"/>
          <w:b w:val="0"/>
        </w:rPr>
      </w:pPr>
      <w:r>
        <w:rPr>
          <w:rFonts w:ascii="Arial" w:hAnsi="Arial"/>
          <w:b w:val="0"/>
        </w:rPr>
        <w:t>and</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disallow the listing of any prospective provider</w:t>
      </w:r>
      <w:r>
        <w:rPr>
          <w:rFonts w:ascii="Arial" w:hAnsi="Arial"/>
          <w:b/>
        </w:rPr>
        <w:t xml:space="preserve"> </w:t>
      </w:r>
      <w:r>
        <w:rPr>
          <w:rFonts w:ascii="Arial" w:hAnsi="Arial"/>
        </w:rPr>
        <w:t>whose name appears on the National Treasury’s database as a person prohibited from doing business with the public sector.</w:t>
      </w:r>
    </w:p>
    <w:p w:rsidR="00FB331E" w:rsidRDefault="00FB331E" w:rsidP="00FB331E">
      <w:pPr>
        <w:pStyle w:val="Title"/>
        <w:spacing w:line="360" w:lineRule="auto"/>
        <w:jc w:val="both"/>
        <w:rPr>
          <w:rFonts w:ascii="Arial" w:hAnsi="Arial"/>
          <w:b w:val="0"/>
        </w:rPr>
      </w:pPr>
    </w:p>
    <w:p w:rsidR="00FB331E" w:rsidRDefault="00FB331E" w:rsidP="00FB331E">
      <w:pPr>
        <w:pStyle w:val="Title"/>
        <w:spacing w:line="360" w:lineRule="auto"/>
        <w:ind w:firstLine="720"/>
        <w:jc w:val="both"/>
        <w:rPr>
          <w:rFonts w:ascii="Arial" w:hAnsi="Arial"/>
          <w:b w:val="0"/>
        </w:rPr>
      </w:pPr>
      <w:r>
        <w:rPr>
          <w:rFonts w:ascii="Arial" w:hAnsi="Arial"/>
          <w:b w:val="0"/>
        </w:rPr>
        <w:t>(2)</w:t>
      </w:r>
      <w:r>
        <w:rPr>
          <w:rFonts w:ascii="Arial" w:hAnsi="Arial"/>
          <w:b w:val="0"/>
        </w:rPr>
        <w:tab/>
        <w:t xml:space="preserve">The list must be updated at least quarterly to include any additional prospective providers and any new commodities or types of services. Prospective providers must be allowed to submit applications for listing at any time. </w:t>
      </w:r>
    </w:p>
    <w:p w:rsidR="00FB331E" w:rsidRDefault="00FB331E" w:rsidP="00FB331E">
      <w:pPr>
        <w:pStyle w:val="Title"/>
        <w:spacing w:line="360" w:lineRule="auto"/>
        <w:ind w:left="720"/>
        <w:jc w:val="both"/>
        <w:rPr>
          <w:b w:val="0"/>
        </w:rPr>
      </w:pPr>
      <w:r>
        <w:rPr>
          <w:rFonts w:ascii="Arial" w:hAnsi="Arial"/>
          <w:b w:val="0"/>
        </w:rPr>
        <w:t>(3)</w:t>
      </w:r>
      <w:r>
        <w:rPr>
          <w:rFonts w:ascii="Arial" w:hAnsi="Arial"/>
          <w:b w:val="0"/>
        </w:rPr>
        <w:tab/>
        <w:t>The list must be compiled per commodity and per type of service.</w:t>
      </w:r>
    </w:p>
    <w:p w:rsidR="00FB331E" w:rsidRDefault="00FB331E" w:rsidP="00FB331E">
      <w:pPr>
        <w:pStyle w:val="Subtitle"/>
        <w:jc w:val="both"/>
        <w:rPr>
          <w:b w:val="0"/>
        </w:rPr>
      </w:pPr>
    </w:p>
    <w:p w:rsidR="00FB331E" w:rsidRDefault="00FB331E" w:rsidP="00FB331E">
      <w:pPr>
        <w:pStyle w:val="Subtitle"/>
        <w:jc w:val="both"/>
        <w:rPr>
          <w:rFonts w:ascii="Arial" w:hAnsi="Arial"/>
        </w:rPr>
      </w:pPr>
      <w:r>
        <w:rPr>
          <w:rFonts w:ascii="Arial" w:hAnsi="Arial"/>
        </w:rPr>
        <w:t>Petty cash purchases</w:t>
      </w:r>
    </w:p>
    <w:p w:rsidR="00FB331E" w:rsidRDefault="00FB331E" w:rsidP="00FB331E">
      <w:pPr>
        <w:pStyle w:val="Title"/>
        <w:spacing w:line="360" w:lineRule="auto"/>
        <w:jc w:val="both"/>
        <w:rPr>
          <w:rFonts w:ascii="Arial" w:hAnsi="Arial"/>
          <w:b w:val="0"/>
        </w:rPr>
      </w:pPr>
      <w:r>
        <w:rPr>
          <w:rFonts w:ascii="Arial" w:hAnsi="Arial"/>
        </w:rPr>
        <w:t>15.</w:t>
      </w:r>
      <w:r>
        <w:rPr>
          <w:rFonts w:ascii="Arial" w:hAnsi="Arial"/>
        </w:rPr>
        <w:tab/>
      </w:r>
      <w:r>
        <w:rPr>
          <w:rFonts w:ascii="Arial" w:hAnsi="Arial"/>
          <w:b w:val="0"/>
        </w:rPr>
        <w:t>The conditions for the procurement of goods by means of petty cash purchases referred to in paragraph 12 (1) (a) of this Policy, are as follows –</w:t>
      </w:r>
    </w:p>
    <w:p w:rsidR="00FB331E" w:rsidRDefault="00FB331E" w:rsidP="00FB331E">
      <w:pPr>
        <w:pStyle w:val="Title"/>
        <w:spacing w:line="360" w:lineRule="auto"/>
        <w:ind w:left="720" w:hanging="720"/>
        <w:jc w:val="both"/>
        <w:rPr>
          <w:rFonts w:ascii="Arial" w:hAnsi="Arial"/>
          <w:b w:val="0"/>
        </w:rPr>
      </w:pPr>
      <w:r>
        <w:rPr>
          <w:rFonts w:ascii="Arial" w:hAnsi="Arial"/>
          <w:b w:val="0"/>
        </w:rPr>
        <w:t>(a)</w:t>
      </w:r>
      <w:r>
        <w:rPr>
          <w:rFonts w:ascii="Arial" w:hAnsi="Arial"/>
          <w:b w:val="0"/>
        </w:rPr>
        <w:tab/>
      </w:r>
      <w:r w:rsidR="005664B2">
        <w:rPr>
          <w:rFonts w:ascii="Arial" w:hAnsi="Arial"/>
          <w:b w:val="0"/>
        </w:rPr>
        <w:t xml:space="preserve">For petty cash to be issued there must be a letter approved by the HOD requiring the goods or services, the letter must also be approved by the CFO. There </w:t>
      </w:r>
      <w:proofErr w:type="gramStart"/>
      <w:r w:rsidR="005664B2">
        <w:rPr>
          <w:rFonts w:ascii="Arial" w:hAnsi="Arial"/>
          <w:b w:val="0"/>
        </w:rPr>
        <w:t>are</w:t>
      </w:r>
      <w:proofErr w:type="gramEnd"/>
      <w:r w:rsidR="005664B2">
        <w:rPr>
          <w:rFonts w:ascii="Arial" w:hAnsi="Arial"/>
          <w:b w:val="0"/>
        </w:rPr>
        <w:t xml:space="preserve"> no signed delegation of powers for petty cash transactions</w:t>
      </w:r>
      <w:r>
        <w:rPr>
          <w:rFonts w:ascii="Arial" w:hAnsi="Arial"/>
          <w:b w:val="0"/>
        </w:rPr>
        <w:t>;</w:t>
      </w:r>
    </w:p>
    <w:p w:rsidR="00882745" w:rsidRDefault="00FB331E" w:rsidP="00882745">
      <w:pPr>
        <w:pStyle w:val="Title"/>
        <w:spacing w:line="360" w:lineRule="auto"/>
        <w:ind w:left="720" w:hanging="720"/>
        <w:jc w:val="both"/>
        <w:rPr>
          <w:rFonts w:ascii="Arial" w:hAnsi="Arial"/>
          <w:b w:val="0"/>
        </w:rPr>
      </w:pPr>
      <w:r>
        <w:rPr>
          <w:rFonts w:ascii="Arial" w:hAnsi="Arial"/>
          <w:b w:val="0"/>
        </w:rPr>
        <w:t>(b)</w:t>
      </w:r>
      <w:r>
        <w:rPr>
          <w:rFonts w:ascii="Arial" w:hAnsi="Arial"/>
          <w:b w:val="0"/>
        </w:rPr>
        <w:tab/>
      </w:r>
      <w:r w:rsidR="00882745">
        <w:rPr>
          <w:rFonts w:ascii="Arial" w:hAnsi="Arial"/>
          <w:b w:val="0"/>
        </w:rPr>
        <w:t>The maximum number of petty cash transactions per month will be five (5). Meaning a petty cash minimum amount per month will be R 10 000,00 for all departments within the Municipality;</w:t>
      </w:r>
    </w:p>
    <w:p w:rsidR="00FB331E" w:rsidRDefault="00FB331E" w:rsidP="00882745">
      <w:pPr>
        <w:pStyle w:val="Title"/>
        <w:spacing w:line="360" w:lineRule="auto"/>
        <w:ind w:left="720" w:hanging="720"/>
        <w:jc w:val="both"/>
        <w:rPr>
          <w:rFonts w:ascii="Arial" w:hAnsi="Arial"/>
          <w:b w:val="0"/>
        </w:rPr>
      </w:pPr>
      <w:r>
        <w:rPr>
          <w:rFonts w:ascii="Arial" w:hAnsi="Arial"/>
          <w:b w:val="0"/>
        </w:rPr>
        <w:t>(c)</w:t>
      </w:r>
      <w:r>
        <w:rPr>
          <w:rFonts w:ascii="Arial" w:hAnsi="Arial"/>
          <w:b w:val="0"/>
        </w:rPr>
        <w:tab/>
        <w:t>Council any types of expenditure from petty cash purchases that are excluded, where this is considered necessary; and</w:t>
      </w:r>
    </w:p>
    <w:p w:rsidR="00FB331E" w:rsidRDefault="00FB331E" w:rsidP="00FB331E">
      <w:pPr>
        <w:pStyle w:val="Title"/>
        <w:spacing w:line="360" w:lineRule="auto"/>
        <w:ind w:left="720" w:hanging="720"/>
        <w:jc w:val="both"/>
        <w:rPr>
          <w:rFonts w:ascii="Arial" w:hAnsi="Arial"/>
          <w:b w:val="0"/>
        </w:rPr>
      </w:pPr>
      <w:r>
        <w:rPr>
          <w:rFonts w:ascii="Arial" w:hAnsi="Arial"/>
          <w:b w:val="0"/>
        </w:rPr>
        <w:t>(d)</w:t>
      </w:r>
      <w:r>
        <w:rPr>
          <w:rFonts w:ascii="Arial" w:hAnsi="Arial"/>
          <w:b w:val="0"/>
        </w:rPr>
        <w:tab/>
        <w:t>a monthly reconciliation report from each manager must be provided to the chief financial officer, including –</w:t>
      </w:r>
    </w:p>
    <w:p w:rsidR="00FB331E" w:rsidRDefault="00FB331E" w:rsidP="00FB331E">
      <w:pPr>
        <w:pStyle w:val="Title"/>
        <w:spacing w:line="360" w:lineRule="auto"/>
        <w:ind w:left="1418" w:hanging="709"/>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the total amount of petty cash purchases for that month; and</w:t>
      </w:r>
    </w:p>
    <w:p w:rsidR="00FB331E" w:rsidRDefault="00FB331E" w:rsidP="00FB331E">
      <w:pPr>
        <w:pStyle w:val="Title"/>
        <w:numPr>
          <w:ilvl w:val="0"/>
          <w:numId w:val="31"/>
        </w:numPr>
        <w:spacing w:line="360" w:lineRule="auto"/>
        <w:jc w:val="both"/>
        <w:rPr>
          <w:rFonts w:ascii="Arial" w:hAnsi="Arial"/>
          <w:b w:val="0"/>
        </w:rPr>
      </w:pPr>
      <w:r>
        <w:rPr>
          <w:rFonts w:ascii="Arial" w:hAnsi="Arial"/>
          <w:b w:val="0"/>
        </w:rPr>
        <w:t xml:space="preserve">receipts and appropriate documents for each purchase. </w:t>
      </w:r>
    </w:p>
    <w:p w:rsidR="00FB331E" w:rsidRDefault="00FB331E" w:rsidP="00FB331E">
      <w:pPr>
        <w:pStyle w:val="Subtitle"/>
        <w:jc w:val="both"/>
        <w:rPr>
          <w:rFonts w:ascii="Arial" w:hAnsi="Arial"/>
        </w:rPr>
      </w:pPr>
    </w:p>
    <w:p w:rsidR="00FB331E" w:rsidRDefault="00FB331E" w:rsidP="00FB331E">
      <w:pPr>
        <w:pStyle w:val="Subtitle"/>
        <w:jc w:val="both"/>
        <w:rPr>
          <w:rFonts w:ascii="Arial" w:hAnsi="Arial"/>
        </w:rPr>
      </w:pPr>
      <w:r>
        <w:rPr>
          <w:rFonts w:ascii="Arial" w:hAnsi="Arial"/>
        </w:rPr>
        <w:t>Written or verbal quotations</w:t>
      </w:r>
    </w:p>
    <w:p w:rsidR="00FB331E" w:rsidRDefault="00FB331E" w:rsidP="00FB331E">
      <w:pPr>
        <w:pStyle w:val="Title"/>
        <w:spacing w:line="360" w:lineRule="auto"/>
        <w:jc w:val="both"/>
        <w:rPr>
          <w:rFonts w:ascii="Arial" w:hAnsi="Arial"/>
          <w:b w:val="0"/>
        </w:rPr>
      </w:pPr>
      <w:r>
        <w:rPr>
          <w:rFonts w:ascii="Arial" w:hAnsi="Arial"/>
        </w:rPr>
        <w:t>16.</w:t>
      </w:r>
      <w:r>
        <w:rPr>
          <w:rFonts w:ascii="Arial" w:hAnsi="Arial"/>
        </w:rPr>
        <w:tab/>
      </w:r>
      <w:r>
        <w:rPr>
          <w:rFonts w:ascii="Arial" w:hAnsi="Arial"/>
          <w:b w:val="0"/>
        </w:rPr>
        <w:t>The conditions for the procurement of goods or services through written or verbal quotations</w:t>
      </w:r>
      <w:r>
        <w:rPr>
          <w:rFonts w:ascii="Arial" w:hAnsi="Arial"/>
          <w:b w:val="0"/>
          <w:bCs/>
        </w:rPr>
        <w:t>,</w:t>
      </w:r>
      <w:r>
        <w:rPr>
          <w:rFonts w:ascii="Arial" w:hAnsi="Arial"/>
          <w:b w:val="0"/>
        </w:rPr>
        <w:t xml:space="preserve"> are as follows:</w:t>
      </w:r>
    </w:p>
    <w:p w:rsidR="00FB331E" w:rsidRDefault="00FB331E" w:rsidP="00FB331E">
      <w:pPr>
        <w:pStyle w:val="Title"/>
        <w:spacing w:line="360" w:lineRule="auto"/>
        <w:ind w:left="720" w:hanging="720"/>
        <w:jc w:val="both"/>
        <w:rPr>
          <w:rFonts w:ascii="Arial" w:hAnsi="Arial"/>
          <w:b w:val="0"/>
        </w:rPr>
      </w:pPr>
      <w:r>
        <w:rPr>
          <w:rFonts w:ascii="Arial" w:hAnsi="Arial"/>
          <w:b w:val="0"/>
        </w:rPr>
        <w:t>(a)</w:t>
      </w:r>
      <w:r>
        <w:rPr>
          <w:rFonts w:ascii="Arial" w:hAnsi="Arial"/>
          <w:b w:val="0"/>
        </w:rPr>
        <w:tab/>
        <w:t xml:space="preserve">Quotations must be obtained from at least three different providers preferably from, but not limited to, providers whose names appear on the list of </w:t>
      </w:r>
      <w:r>
        <w:rPr>
          <w:rFonts w:ascii="Arial" w:hAnsi="Arial"/>
          <w:b w:val="0"/>
          <w:lang w:val="en-ZA"/>
        </w:rPr>
        <w:t>accredited</w:t>
      </w:r>
      <w:r>
        <w:rPr>
          <w:rFonts w:ascii="Arial" w:hAnsi="Arial"/>
          <w:b w:val="0"/>
        </w:rPr>
        <w:t xml:space="preserve"> prospective providers of </w:t>
      </w:r>
      <w:r w:rsidRPr="00344977">
        <w:rPr>
          <w:rFonts w:ascii="Arial" w:hAnsi="Arial"/>
          <w:b w:val="0"/>
        </w:rPr>
        <w:t xml:space="preserve">the </w:t>
      </w:r>
      <w:r w:rsidRPr="00344977">
        <w:rPr>
          <w:rFonts w:ascii="Arial" w:hAnsi="Arial"/>
          <w:b w:val="0"/>
          <w:bCs/>
        </w:rPr>
        <w:t>municipality</w:t>
      </w:r>
      <w:r>
        <w:rPr>
          <w:rFonts w:ascii="Arial" w:hAnsi="Arial"/>
          <w:b w:val="0"/>
        </w:rPr>
        <w:t xml:space="preserve">, provided that if quotations are obtained from providers who are not listed, such providers must meet the listing criteria set out in paragraph 14(1) (b) and (c) of this Policy; </w:t>
      </w:r>
    </w:p>
    <w:p w:rsidR="00FB331E" w:rsidRDefault="00FB331E" w:rsidP="00FB331E">
      <w:pPr>
        <w:pStyle w:val="Title"/>
        <w:spacing w:line="360" w:lineRule="auto"/>
        <w:ind w:left="720" w:hanging="720"/>
        <w:jc w:val="both"/>
        <w:rPr>
          <w:rFonts w:ascii="Arial" w:hAnsi="Arial"/>
          <w:b w:val="0"/>
        </w:rPr>
      </w:pPr>
      <w:r>
        <w:rPr>
          <w:rFonts w:ascii="Arial" w:hAnsi="Arial"/>
          <w:b w:val="0"/>
        </w:rPr>
        <w:t xml:space="preserve">(b) </w:t>
      </w:r>
      <w:r>
        <w:rPr>
          <w:rFonts w:ascii="Arial" w:hAnsi="Arial"/>
          <w:b w:val="0"/>
        </w:rPr>
        <w:tab/>
        <w:t>to the extent feasible, providers must be requested to submit such quotations in writing;</w:t>
      </w:r>
    </w:p>
    <w:p w:rsidR="00FB331E" w:rsidRDefault="00FB331E" w:rsidP="00FB331E">
      <w:pPr>
        <w:pStyle w:val="Title"/>
        <w:spacing w:line="360" w:lineRule="auto"/>
        <w:ind w:left="709" w:hanging="709"/>
        <w:jc w:val="both"/>
        <w:rPr>
          <w:rFonts w:ascii="Arial" w:hAnsi="Arial"/>
          <w:b w:val="0"/>
        </w:rPr>
      </w:pPr>
      <w:r>
        <w:rPr>
          <w:rFonts w:ascii="Arial" w:hAnsi="Arial"/>
          <w:b w:val="0"/>
        </w:rPr>
        <w:t>(c)</w:t>
      </w:r>
      <w:r>
        <w:rPr>
          <w:rFonts w:ascii="Arial" w:hAnsi="Arial"/>
          <w:b w:val="0"/>
        </w:rPr>
        <w:tab/>
        <w:t xml:space="preserve">if it is not possible to obtain at least three quotations, the reasons must be recorded and reported quarterly to the </w:t>
      </w:r>
      <w:r>
        <w:rPr>
          <w:rFonts w:ascii="Arial" w:hAnsi="Arial"/>
          <w:b w:val="0"/>
          <w:bCs/>
        </w:rPr>
        <w:t>accounting officer or another official designated by the accounting officer;</w:t>
      </w:r>
    </w:p>
    <w:p w:rsidR="00FB331E" w:rsidRDefault="00FB331E" w:rsidP="00FB331E">
      <w:pPr>
        <w:pStyle w:val="Title"/>
        <w:spacing w:line="360" w:lineRule="auto"/>
        <w:ind w:left="709" w:hanging="709"/>
        <w:jc w:val="both"/>
        <w:rPr>
          <w:rFonts w:ascii="Arial" w:hAnsi="Arial"/>
          <w:b w:val="0"/>
        </w:rPr>
      </w:pPr>
      <w:r>
        <w:rPr>
          <w:rFonts w:ascii="Arial" w:hAnsi="Arial"/>
          <w:b w:val="0"/>
        </w:rPr>
        <w:t>(d)</w:t>
      </w:r>
      <w:r>
        <w:rPr>
          <w:rFonts w:ascii="Arial" w:hAnsi="Arial"/>
          <w:b w:val="0"/>
        </w:rPr>
        <w:tab/>
        <w:t xml:space="preserve">the accounting officer must record the names of the potential providers requested to provide such quotations with their quoted prices; and  </w:t>
      </w:r>
    </w:p>
    <w:p w:rsidR="00FB331E" w:rsidRDefault="00FB331E" w:rsidP="00FB331E">
      <w:pPr>
        <w:pStyle w:val="Title"/>
        <w:spacing w:line="360" w:lineRule="auto"/>
        <w:ind w:left="709" w:hanging="709"/>
        <w:jc w:val="both"/>
        <w:rPr>
          <w:b w:val="0"/>
        </w:rPr>
      </w:pPr>
      <w:r>
        <w:rPr>
          <w:rFonts w:ascii="Arial" w:hAnsi="Arial"/>
          <w:b w:val="0"/>
        </w:rPr>
        <w:t>(e)</w:t>
      </w:r>
      <w:r>
        <w:rPr>
          <w:rFonts w:ascii="Arial" w:hAnsi="Arial"/>
          <w:b w:val="0"/>
        </w:rPr>
        <w:tab/>
        <w:t>if a quotation was submitted verbally, the order may be placed only against written confirmation by the selected</w:t>
      </w:r>
      <w:r>
        <w:rPr>
          <w:b w:val="0"/>
        </w:rPr>
        <w:t xml:space="preserve"> </w:t>
      </w:r>
      <w:r>
        <w:rPr>
          <w:rFonts w:ascii="Arial" w:hAnsi="Arial"/>
          <w:b w:val="0"/>
        </w:rPr>
        <w:t>provider</w:t>
      </w:r>
      <w:r>
        <w:rPr>
          <w:b w:val="0"/>
        </w:rPr>
        <w:t>.</w:t>
      </w:r>
    </w:p>
    <w:p w:rsidR="00FB331E" w:rsidRDefault="00FB331E" w:rsidP="00FB331E">
      <w:pPr>
        <w:pStyle w:val="Title"/>
        <w:spacing w:line="360" w:lineRule="auto"/>
        <w:jc w:val="both"/>
        <w:rPr>
          <w:rFonts w:ascii="Arial" w:hAnsi="Arial"/>
        </w:rPr>
      </w:pPr>
    </w:p>
    <w:p w:rsidR="00FB331E" w:rsidRDefault="00FB331E" w:rsidP="00FB331E">
      <w:pPr>
        <w:pStyle w:val="Title"/>
        <w:spacing w:line="360" w:lineRule="auto"/>
        <w:jc w:val="both"/>
        <w:rPr>
          <w:rFonts w:ascii="Arial" w:hAnsi="Arial"/>
        </w:rPr>
      </w:pPr>
      <w:r>
        <w:rPr>
          <w:rFonts w:ascii="Arial" w:hAnsi="Arial"/>
        </w:rPr>
        <w:t xml:space="preserve">Formal written price quotations </w:t>
      </w:r>
    </w:p>
    <w:p w:rsidR="00FB331E" w:rsidRDefault="00FB331E" w:rsidP="00FB331E">
      <w:pPr>
        <w:pStyle w:val="Title"/>
        <w:spacing w:line="360" w:lineRule="auto"/>
        <w:jc w:val="both"/>
        <w:rPr>
          <w:rFonts w:ascii="Arial" w:hAnsi="Arial"/>
          <w:b w:val="0"/>
        </w:rPr>
      </w:pPr>
      <w:r>
        <w:rPr>
          <w:rFonts w:ascii="Arial" w:hAnsi="Arial"/>
        </w:rPr>
        <w:t>17.</w:t>
      </w:r>
      <w:r>
        <w:rPr>
          <w:rFonts w:ascii="Arial" w:hAnsi="Arial"/>
        </w:rPr>
        <w:tab/>
      </w:r>
      <w:r>
        <w:rPr>
          <w:rFonts w:ascii="Arial" w:hAnsi="Arial"/>
          <w:b w:val="0"/>
        </w:rPr>
        <w:t>(1)</w:t>
      </w:r>
      <w:r>
        <w:rPr>
          <w:rFonts w:ascii="Arial" w:hAnsi="Arial"/>
          <w:b w:val="0"/>
        </w:rPr>
        <w:tab/>
        <w:t xml:space="preserve">The conditions for the procurement of goods or services through formal written price quotations, are as follows: </w:t>
      </w:r>
    </w:p>
    <w:p w:rsidR="00FB331E" w:rsidRDefault="00FB331E" w:rsidP="00FB331E">
      <w:pPr>
        <w:pStyle w:val="Title"/>
        <w:tabs>
          <w:tab w:val="left" w:pos="0"/>
        </w:tabs>
        <w:spacing w:line="360" w:lineRule="auto"/>
        <w:ind w:left="720" w:hanging="720"/>
        <w:jc w:val="both"/>
        <w:rPr>
          <w:rFonts w:ascii="Arial" w:hAnsi="Arial"/>
          <w:b w:val="0"/>
        </w:rPr>
      </w:pPr>
      <w:r>
        <w:rPr>
          <w:rFonts w:ascii="Arial" w:hAnsi="Arial"/>
          <w:b w:val="0"/>
        </w:rPr>
        <w:t>(a)</w:t>
      </w:r>
      <w:r>
        <w:rPr>
          <w:rFonts w:ascii="Arial" w:hAnsi="Arial"/>
          <w:b w:val="0"/>
        </w:rPr>
        <w:tab/>
        <w:t xml:space="preserve">quotations must be obtained in writing from at least three different providers whose names appear on the list of </w:t>
      </w:r>
      <w:r>
        <w:rPr>
          <w:rFonts w:ascii="Arial" w:hAnsi="Arial"/>
          <w:b w:val="0"/>
          <w:lang w:val="en-ZA"/>
        </w:rPr>
        <w:t>accredited</w:t>
      </w:r>
      <w:r>
        <w:rPr>
          <w:rFonts w:ascii="Arial" w:hAnsi="Arial"/>
          <w:b w:val="0"/>
        </w:rPr>
        <w:t xml:space="preserve"> prospective providers of the </w:t>
      </w:r>
      <w:r w:rsidRPr="00344977">
        <w:rPr>
          <w:rFonts w:ascii="Arial" w:hAnsi="Arial"/>
          <w:b w:val="0"/>
          <w:bCs/>
        </w:rPr>
        <w:t>municipality</w:t>
      </w:r>
      <w:r>
        <w:rPr>
          <w:rFonts w:ascii="Arial" w:hAnsi="Arial"/>
          <w:b w:val="0"/>
        </w:rPr>
        <w:t xml:space="preserve">; </w:t>
      </w:r>
    </w:p>
    <w:p w:rsidR="00FB331E" w:rsidRDefault="00FB331E" w:rsidP="00FB331E">
      <w:pPr>
        <w:pStyle w:val="Title"/>
        <w:numPr>
          <w:ilvl w:val="0"/>
          <w:numId w:val="19"/>
        </w:numPr>
        <w:spacing w:line="360" w:lineRule="auto"/>
        <w:ind w:hanging="720"/>
        <w:jc w:val="both"/>
        <w:rPr>
          <w:rFonts w:ascii="Arial" w:hAnsi="Arial"/>
          <w:b w:val="0"/>
        </w:rPr>
      </w:pPr>
      <w:r>
        <w:rPr>
          <w:rFonts w:ascii="Arial" w:hAnsi="Arial"/>
          <w:b w:val="0"/>
        </w:rPr>
        <w:t>quotations may be obtained from providers who are not listed, provided that such providers meet the listing criteria set out in paragraph 14(1)(b) and (c) of this Policy;</w:t>
      </w:r>
    </w:p>
    <w:p w:rsidR="00FB331E" w:rsidRDefault="00FB331E" w:rsidP="00FB331E">
      <w:pPr>
        <w:pStyle w:val="Title"/>
        <w:numPr>
          <w:ilvl w:val="0"/>
          <w:numId w:val="19"/>
        </w:numPr>
        <w:spacing w:line="360" w:lineRule="auto"/>
        <w:ind w:hanging="720"/>
        <w:jc w:val="both"/>
        <w:rPr>
          <w:rFonts w:ascii="Arial" w:hAnsi="Arial"/>
          <w:b w:val="0"/>
        </w:rPr>
      </w:pPr>
      <w:r>
        <w:rPr>
          <w:rFonts w:ascii="Arial" w:hAnsi="Arial"/>
          <w:b w:val="0"/>
        </w:rPr>
        <w:t xml:space="preserve">if it is not possible to obtain at least three quotations, the reasons must be recorded and approved by the chief financial officer or an official designated by the chief financial officer, and </w:t>
      </w:r>
    </w:p>
    <w:p w:rsidR="00FB331E" w:rsidRDefault="00FB331E" w:rsidP="00FB331E">
      <w:pPr>
        <w:pStyle w:val="Title"/>
        <w:numPr>
          <w:ilvl w:val="0"/>
          <w:numId w:val="19"/>
        </w:numPr>
        <w:spacing w:line="360" w:lineRule="auto"/>
        <w:ind w:hanging="720"/>
        <w:jc w:val="both"/>
        <w:rPr>
          <w:rFonts w:ascii="Arial" w:hAnsi="Arial"/>
          <w:b w:val="0"/>
        </w:rPr>
      </w:pPr>
      <w:r>
        <w:rPr>
          <w:rFonts w:ascii="Arial" w:hAnsi="Arial"/>
          <w:b w:val="0"/>
        </w:rPr>
        <w:t>the accounting officer must record the names of the potential providers and their written quotations.</w:t>
      </w:r>
    </w:p>
    <w:p w:rsidR="00FB331E" w:rsidRDefault="00FB331E" w:rsidP="00FB331E">
      <w:pPr>
        <w:pStyle w:val="Title"/>
        <w:spacing w:line="360" w:lineRule="auto"/>
        <w:jc w:val="both"/>
        <w:rPr>
          <w:rFonts w:ascii="Arial" w:hAnsi="Arial"/>
          <w:b w:val="0"/>
        </w:rPr>
      </w:pPr>
    </w:p>
    <w:p w:rsidR="00FB331E" w:rsidRDefault="00FB331E" w:rsidP="00FB331E">
      <w:pPr>
        <w:pStyle w:val="Title"/>
        <w:spacing w:line="360" w:lineRule="auto"/>
        <w:jc w:val="both"/>
        <w:rPr>
          <w:rFonts w:ascii="Arial" w:hAnsi="Arial"/>
          <w:b w:val="0"/>
        </w:rPr>
      </w:pPr>
      <w:r>
        <w:rPr>
          <w:rFonts w:ascii="Arial" w:hAnsi="Arial"/>
          <w:b w:val="0"/>
        </w:rPr>
        <w:tab/>
        <w:t>(2)</w:t>
      </w:r>
      <w:r>
        <w:rPr>
          <w:rFonts w:ascii="Arial" w:hAnsi="Arial"/>
          <w:b w:val="0"/>
        </w:rPr>
        <w:tab/>
        <w:t>A designated official referred to in subparagraph (1) (c) must within three days of the end of each month report to the chief financial officer on any approvals given during that month by that official in terms of that subparagraph.</w:t>
      </w:r>
    </w:p>
    <w:p w:rsidR="00FB331E" w:rsidRDefault="00FB331E" w:rsidP="00FB331E">
      <w:pPr>
        <w:pStyle w:val="Title"/>
        <w:tabs>
          <w:tab w:val="num" w:pos="709"/>
        </w:tabs>
        <w:spacing w:line="360" w:lineRule="auto"/>
        <w:jc w:val="both"/>
        <w:rPr>
          <w:b w:val="0"/>
        </w:rPr>
      </w:pPr>
    </w:p>
    <w:p w:rsidR="00FB331E" w:rsidRDefault="00FB331E" w:rsidP="00FB331E">
      <w:pPr>
        <w:pStyle w:val="Title"/>
        <w:tabs>
          <w:tab w:val="num" w:pos="709"/>
        </w:tabs>
        <w:spacing w:line="360" w:lineRule="auto"/>
        <w:ind w:left="709" w:hanging="709"/>
        <w:jc w:val="both"/>
        <w:rPr>
          <w:rFonts w:ascii="Arial" w:hAnsi="Arial"/>
        </w:rPr>
      </w:pPr>
      <w:r>
        <w:rPr>
          <w:rFonts w:ascii="Arial" w:hAnsi="Arial"/>
        </w:rPr>
        <w:t>Procedures for procuring goods or services through written or</w:t>
      </w:r>
      <w:r>
        <w:rPr>
          <w:rFonts w:ascii="Arial" w:hAnsi="Arial"/>
          <w:b w:val="0"/>
        </w:rPr>
        <w:t xml:space="preserve"> </w:t>
      </w:r>
      <w:r>
        <w:rPr>
          <w:rFonts w:ascii="Arial" w:hAnsi="Arial"/>
        </w:rPr>
        <w:t xml:space="preserve">verbal </w:t>
      </w:r>
    </w:p>
    <w:p w:rsidR="00FB331E" w:rsidRDefault="00FB331E" w:rsidP="00FB331E">
      <w:pPr>
        <w:pStyle w:val="Title"/>
        <w:tabs>
          <w:tab w:val="num" w:pos="709"/>
        </w:tabs>
        <w:spacing w:line="360" w:lineRule="auto"/>
        <w:jc w:val="both"/>
        <w:rPr>
          <w:rFonts w:ascii="Arial" w:hAnsi="Arial"/>
        </w:rPr>
      </w:pPr>
      <w:r>
        <w:rPr>
          <w:rFonts w:ascii="Arial" w:hAnsi="Arial"/>
        </w:rPr>
        <w:t xml:space="preserve">quotations and formal written price quotations </w:t>
      </w:r>
    </w:p>
    <w:p w:rsidR="00FB331E" w:rsidRDefault="00FB331E" w:rsidP="00FB331E">
      <w:pPr>
        <w:pStyle w:val="Title"/>
        <w:numPr>
          <w:ilvl w:val="0"/>
          <w:numId w:val="39"/>
        </w:numPr>
        <w:tabs>
          <w:tab w:val="clear" w:pos="720"/>
        </w:tabs>
        <w:spacing w:line="360" w:lineRule="auto"/>
        <w:ind w:left="0" w:firstLine="0"/>
        <w:jc w:val="both"/>
        <w:rPr>
          <w:rFonts w:ascii="Arial" w:hAnsi="Arial"/>
          <w:b w:val="0"/>
        </w:rPr>
      </w:pPr>
      <w:r>
        <w:rPr>
          <w:rFonts w:ascii="Arial" w:hAnsi="Arial"/>
          <w:b w:val="0"/>
        </w:rPr>
        <w:t>The procedure for the procurement of goods or services through written or verbal quotations or formal written price quotations, is as follows:</w:t>
      </w:r>
    </w:p>
    <w:p w:rsidR="00FB331E" w:rsidRDefault="00FB331E" w:rsidP="00FB331E">
      <w:pPr>
        <w:pStyle w:val="Title"/>
        <w:spacing w:line="360" w:lineRule="auto"/>
        <w:ind w:left="709" w:hanging="709"/>
        <w:jc w:val="both"/>
        <w:rPr>
          <w:rFonts w:ascii="Arial" w:hAnsi="Arial"/>
          <w:b w:val="0"/>
        </w:rPr>
      </w:pPr>
      <w:r>
        <w:rPr>
          <w:rFonts w:ascii="Arial" w:hAnsi="Arial"/>
          <w:b w:val="0"/>
        </w:rPr>
        <w:t>(a)</w:t>
      </w:r>
      <w:r>
        <w:rPr>
          <w:rFonts w:ascii="Arial" w:hAnsi="Arial"/>
          <w:b w:val="0"/>
        </w:rPr>
        <w:tab/>
        <w:t xml:space="preserve">when using the list of </w:t>
      </w:r>
      <w:r>
        <w:rPr>
          <w:rFonts w:ascii="Arial" w:hAnsi="Arial"/>
          <w:b w:val="0"/>
          <w:lang w:val="en-ZA"/>
        </w:rPr>
        <w:t>accredited</w:t>
      </w:r>
      <w:r>
        <w:rPr>
          <w:rFonts w:ascii="Arial" w:hAnsi="Arial"/>
          <w:b w:val="0"/>
        </w:rPr>
        <w:t xml:space="preserve"> prospective </w:t>
      </w:r>
      <w:proofErr w:type="gramStart"/>
      <w:r>
        <w:rPr>
          <w:rFonts w:ascii="Arial" w:hAnsi="Arial"/>
          <w:b w:val="0"/>
        </w:rPr>
        <w:t>providers</w:t>
      </w:r>
      <w:proofErr w:type="gramEnd"/>
      <w:r>
        <w:rPr>
          <w:rFonts w:ascii="Arial" w:hAnsi="Arial"/>
          <w:b w:val="0"/>
        </w:rPr>
        <w:t xml:space="preserve"> the accounting officer must promote ongoing competition amongst providers by inviting providers to submit quotations on a rotation basis;</w:t>
      </w:r>
    </w:p>
    <w:p w:rsidR="00FB331E" w:rsidRDefault="00FB331E" w:rsidP="00FB331E">
      <w:pPr>
        <w:pStyle w:val="Title"/>
        <w:tabs>
          <w:tab w:val="left" w:pos="284"/>
          <w:tab w:val="left" w:pos="567"/>
        </w:tabs>
        <w:spacing w:line="360" w:lineRule="auto"/>
        <w:ind w:left="720" w:hanging="720"/>
        <w:jc w:val="both"/>
        <w:rPr>
          <w:rFonts w:ascii="Arial" w:hAnsi="Arial"/>
          <w:b w:val="0"/>
        </w:rPr>
      </w:pPr>
      <w:r>
        <w:rPr>
          <w:rFonts w:ascii="Arial" w:hAnsi="Arial"/>
          <w:b w:val="0"/>
        </w:rPr>
        <w:t>(b)</w:t>
      </w:r>
      <w:r>
        <w:rPr>
          <w:rFonts w:ascii="Arial" w:hAnsi="Arial"/>
          <w:b w:val="0"/>
        </w:rPr>
        <w:tab/>
        <w:t>all requirements in excess of R30 000 (VAT included) that are to be procured by means of formal written price quotations must, in addition to the requirements of paragraph 17, be advertised for at least seven days on the website and an official notice board of the</w:t>
      </w:r>
      <w:r>
        <w:rPr>
          <w:rFonts w:ascii="Arial" w:hAnsi="Arial"/>
          <w:bCs/>
        </w:rPr>
        <w:t xml:space="preserve"> </w:t>
      </w:r>
      <w:r w:rsidRPr="00344977">
        <w:rPr>
          <w:rFonts w:ascii="Arial" w:hAnsi="Arial"/>
          <w:b w:val="0"/>
          <w:bCs/>
        </w:rPr>
        <w:t>municipality</w:t>
      </w:r>
      <w:r w:rsidRPr="00344977">
        <w:rPr>
          <w:rFonts w:ascii="Arial" w:hAnsi="Arial"/>
          <w:b w:val="0"/>
        </w:rPr>
        <w:t>;</w:t>
      </w:r>
    </w:p>
    <w:p w:rsidR="00FB331E" w:rsidRDefault="00FB331E" w:rsidP="00FB331E">
      <w:pPr>
        <w:pStyle w:val="Title"/>
        <w:spacing w:line="360" w:lineRule="auto"/>
        <w:ind w:left="720" w:hanging="720"/>
        <w:jc w:val="both"/>
        <w:rPr>
          <w:rFonts w:ascii="Arial" w:hAnsi="Arial"/>
          <w:b w:val="0"/>
        </w:rPr>
      </w:pPr>
      <w:r>
        <w:rPr>
          <w:rFonts w:ascii="Arial" w:hAnsi="Arial"/>
          <w:b w:val="0"/>
        </w:rPr>
        <w:t>(c)</w:t>
      </w:r>
      <w:r>
        <w:rPr>
          <w:rFonts w:ascii="Arial" w:hAnsi="Arial"/>
          <w:b w:val="0"/>
        </w:rPr>
        <w:tab/>
        <w:t>offers received must be evaluated on a comparative basis taking into account unconditional discounts;</w:t>
      </w:r>
    </w:p>
    <w:p w:rsidR="00FB331E" w:rsidRDefault="00FB331E" w:rsidP="00FB331E">
      <w:pPr>
        <w:pStyle w:val="Title"/>
        <w:spacing w:line="360" w:lineRule="auto"/>
        <w:ind w:left="720" w:hanging="720"/>
        <w:jc w:val="both"/>
        <w:rPr>
          <w:rFonts w:ascii="Arial" w:hAnsi="Arial"/>
          <w:b w:val="0"/>
        </w:rPr>
      </w:pPr>
      <w:r>
        <w:rPr>
          <w:rFonts w:ascii="Arial" w:hAnsi="Arial"/>
          <w:b w:val="0"/>
        </w:rPr>
        <w:t>(d)</w:t>
      </w:r>
      <w:r>
        <w:rPr>
          <w:rFonts w:ascii="Arial" w:hAnsi="Arial"/>
          <w:b w:val="0"/>
        </w:rPr>
        <w:tab/>
        <w:t xml:space="preserve">the accounting officer or chief financial officer must on a monthly basis be notified in writing of all written or verbal quotations and formal written price quotations accepted by an official acting in terms of a </w:t>
      </w:r>
      <w:proofErr w:type="spellStart"/>
      <w:r>
        <w:rPr>
          <w:rFonts w:ascii="Arial" w:hAnsi="Arial"/>
          <w:b w:val="0"/>
        </w:rPr>
        <w:t>subdelegation</w:t>
      </w:r>
      <w:proofErr w:type="spellEnd"/>
      <w:r>
        <w:rPr>
          <w:rFonts w:ascii="Arial" w:hAnsi="Arial"/>
          <w:b w:val="0"/>
        </w:rPr>
        <w:t>;</w:t>
      </w:r>
    </w:p>
    <w:p w:rsidR="00FB331E" w:rsidRDefault="00FB331E" w:rsidP="00FB331E">
      <w:pPr>
        <w:pStyle w:val="Title"/>
        <w:numPr>
          <w:ilvl w:val="0"/>
          <w:numId w:val="40"/>
        </w:numPr>
        <w:tabs>
          <w:tab w:val="clear" w:pos="1080"/>
          <w:tab w:val="num" w:pos="709"/>
        </w:tabs>
        <w:spacing w:line="360" w:lineRule="auto"/>
        <w:ind w:left="709" w:hanging="709"/>
        <w:jc w:val="both"/>
        <w:rPr>
          <w:rFonts w:ascii="Arial" w:hAnsi="Arial"/>
          <w:b w:val="0"/>
        </w:rPr>
      </w:pPr>
      <w:r>
        <w:rPr>
          <w:rFonts w:ascii="Arial" w:hAnsi="Arial"/>
          <w:b w:val="0"/>
        </w:rPr>
        <w:t>offers below R30 000 (VAT included) must be awarded based on compliance to specifications and conditions of contract, ability and capability to deliver the goods and services and lowest price;</w:t>
      </w:r>
    </w:p>
    <w:p w:rsidR="00FB331E" w:rsidRDefault="00FB331E" w:rsidP="00FB331E">
      <w:pPr>
        <w:pStyle w:val="Title"/>
        <w:numPr>
          <w:ilvl w:val="0"/>
          <w:numId w:val="19"/>
        </w:numPr>
        <w:tabs>
          <w:tab w:val="clear" w:pos="720"/>
          <w:tab w:val="num" w:pos="0"/>
          <w:tab w:val="left" w:pos="709"/>
        </w:tabs>
        <w:spacing w:line="360" w:lineRule="auto"/>
        <w:ind w:left="426" w:hanging="426"/>
        <w:jc w:val="both"/>
        <w:rPr>
          <w:rFonts w:ascii="Arial" w:hAnsi="Arial"/>
          <w:b w:val="0"/>
        </w:rPr>
      </w:pPr>
      <w:r>
        <w:rPr>
          <w:rFonts w:ascii="Arial" w:hAnsi="Arial"/>
          <w:b w:val="0"/>
        </w:rPr>
        <w:t xml:space="preserve">     acceptable offers, which are subject to the preference points system </w:t>
      </w:r>
      <w:r>
        <w:rPr>
          <w:rFonts w:ascii="Arial" w:hAnsi="Arial"/>
          <w:b w:val="0"/>
        </w:rPr>
        <w:tab/>
        <w:t xml:space="preserve">(PPPFA and associated regulations), must be awarded to the bidder who </w:t>
      </w:r>
      <w:r>
        <w:rPr>
          <w:rFonts w:ascii="Arial" w:hAnsi="Arial"/>
          <w:b w:val="0"/>
        </w:rPr>
        <w:tab/>
        <w:t>scored the highest points;</w:t>
      </w:r>
    </w:p>
    <w:p w:rsidR="00FB331E" w:rsidRDefault="00FB331E" w:rsidP="00FB331E">
      <w:pPr>
        <w:pStyle w:val="Title"/>
        <w:numPr>
          <w:ilvl w:val="0"/>
          <w:numId w:val="19"/>
        </w:numPr>
        <w:spacing w:line="360" w:lineRule="auto"/>
        <w:ind w:hanging="720"/>
        <w:jc w:val="both"/>
        <w:rPr>
          <w:rFonts w:ascii="Arial" w:hAnsi="Arial"/>
          <w:b w:val="0"/>
        </w:rPr>
      </w:pPr>
      <w:r>
        <w:rPr>
          <w:rFonts w:ascii="Arial" w:hAnsi="Arial"/>
          <w:b w:val="0"/>
        </w:rPr>
        <w:t>Council requirements for proper record keeping.</w:t>
      </w:r>
    </w:p>
    <w:p w:rsidR="00FB331E" w:rsidRDefault="00FB331E" w:rsidP="00FB331E">
      <w:pPr>
        <w:pStyle w:val="Title"/>
        <w:spacing w:line="360" w:lineRule="auto"/>
        <w:jc w:val="both"/>
        <w:rPr>
          <w:rFonts w:ascii="Arial" w:hAnsi="Arial"/>
          <w:b w:val="0"/>
          <w:bCs/>
        </w:rPr>
      </w:pPr>
    </w:p>
    <w:p w:rsidR="00FB331E" w:rsidRDefault="00FB331E" w:rsidP="00FB331E">
      <w:pPr>
        <w:pStyle w:val="Title"/>
        <w:spacing w:line="360" w:lineRule="auto"/>
        <w:jc w:val="both"/>
        <w:rPr>
          <w:rFonts w:ascii="Arial" w:hAnsi="Arial"/>
        </w:rPr>
      </w:pPr>
      <w:r>
        <w:rPr>
          <w:rFonts w:ascii="Arial" w:hAnsi="Arial"/>
        </w:rPr>
        <w:t>Competitive bids</w:t>
      </w:r>
    </w:p>
    <w:p w:rsidR="00FB331E" w:rsidRDefault="00FB331E" w:rsidP="00FB331E">
      <w:pPr>
        <w:pStyle w:val="Title"/>
        <w:spacing w:line="360" w:lineRule="auto"/>
        <w:jc w:val="both"/>
        <w:rPr>
          <w:rFonts w:ascii="Arial" w:hAnsi="Arial"/>
          <w:b w:val="0"/>
        </w:rPr>
      </w:pPr>
      <w:r>
        <w:rPr>
          <w:rFonts w:ascii="Arial" w:hAnsi="Arial"/>
        </w:rPr>
        <w:t>19.</w:t>
      </w:r>
      <w:r>
        <w:rPr>
          <w:rFonts w:ascii="Arial" w:hAnsi="Arial"/>
        </w:rPr>
        <w:tab/>
      </w:r>
      <w:r>
        <w:rPr>
          <w:rFonts w:ascii="Arial" w:hAnsi="Arial"/>
          <w:b w:val="0"/>
        </w:rPr>
        <w:t>(1)</w:t>
      </w:r>
      <w:r>
        <w:rPr>
          <w:rFonts w:ascii="Arial" w:hAnsi="Arial"/>
          <w:b w:val="0"/>
        </w:rPr>
        <w:tab/>
        <w:t xml:space="preserve">Goods or services above a transaction value of R200 000 (VAT included) and long term contracts may only be procured through a competitive </w:t>
      </w:r>
    </w:p>
    <w:p w:rsidR="00FB331E" w:rsidRDefault="00FB331E" w:rsidP="00FB331E">
      <w:pPr>
        <w:pStyle w:val="Title"/>
        <w:spacing w:line="360" w:lineRule="auto"/>
        <w:jc w:val="both"/>
        <w:rPr>
          <w:rFonts w:ascii="Arial" w:hAnsi="Arial"/>
          <w:b w:val="0"/>
        </w:rPr>
      </w:pPr>
      <w:r>
        <w:rPr>
          <w:rFonts w:ascii="Arial" w:hAnsi="Arial"/>
          <w:b w:val="0"/>
        </w:rPr>
        <w:lastRenderedPageBreak/>
        <w:t xml:space="preserve">bidding process, subject to paragraph </w:t>
      </w:r>
      <w:r>
        <w:rPr>
          <w:rFonts w:ascii="Arial" w:hAnsi="Arial"/>
          <w:b w:val="0"/>
          <w:bCs/>
        </w:rPr>
        <w:t>11</w:t>
      </w:r>
      <w:r>
        <w:rPr>
          <w:rFonts w:ascii="Arial" w:hAnsi="Arial"/>
          <w:b w:val="0"/>
        </w:rPr>
        <w:t>(2) of this Policy.</w:t>
      </w:r>
    </w:p>
    <w:p w:rsidR="00FB331E" w:rsidRDefault="00FB331E" w:rsidP="00FB331E">
      <w:pPr>
        <w:pStyle w:val="Title"/>
        <w:spacing w:line="360" w:lineRule="auto"/>
        <w:jc w:val="both"/>
        <w:rPr>
          <w:rFonts w:ascii="Arial" w:hAnsi="Arial"/>
          <w:b w:val="0"/>
        </w:rPr>
      </w:pPr>
    </w:p>
    <w:p w:rsidR="00FB331E" w:rsidRDefault="00FB331E" w:rsidP="00FB331E">
      <w:pPr>
        <w:pStyle w:val="Title"/>
        <w:spacing w:line="360" w:lineRule="auto"/>
        <w:ind w:firstLine="742"/>
        <w:jc w:val="both"/>
        <w:rPr>
          <w:rFonts w:ascii="Arial" w:hAnsi="Arial"/>
          <w:b w:val="0"/>
        </w:rPr>
      </w:pPr>
      <w:r>
        <w:rPr>
          <w:rFonts w:ascii="Arial" w:hAnsi="Arial"/>
          <w:b w:val="0"/>
        </w:rPr>
        <w:t>(2)</w:t>
      </w:r>
      <w:r>
        <w:rPr>
          <w:rFonts w:ascii="Arial" w:hAnsi="Arial"/>
          <w:b w:val="0"/>
        </w:rPr>
        <w:tab/>
        <w:t>No requirement for goods or services above an estimated transaction value of R200 000 (VAT included), may deliberately be split into parts or items of lesser value merely for the sake of procuring the goods or services otherwise than through a competitive bidding process.</w:t>
      </w:r>
    </w:p>
    <w:p w:rsidR="00FB331E" w:rsidRDefault="00FB331E" w:rsidP="00FB331E">
      <w:pPr>
        <w:spacing w:line="360" w:lineRule="auto"/>
        <w:jc w:val="both"/>
        <w:rPr>
          <w:rFonts w:ascii="Arial" w:hAnsi="Arial"/>
          <w:b/>
        </w:rPr>
      </w:pPr>
    </w:p>
    <w:p w:rsidR="00FB331E" w:rsidRDefault="00FB331E" w:rsidP="00FB331E">
      <w:pPr>
        <w:spacing w:line="360" w:lineRule="auto"/>
        <w:jc w:val="both"/>
        <w:rPr>
          <w:rFonts w:ascii="Arial" w:hAnsi="Arial"/>
          <w:b/>
        </w:rPr>
      </w:pPr>
      <w:r>
        <w:rPr>
          <w:rFonts w:ascii="Arial" w:hAnsi="Arial"/>
          <w:b/>
        </w:rPr>
        <w:t>Process for competitive bidding</w:t>
      </w:r>
    </w:p>
    <w:p w:rsidR="00FB331E" w:rsidRDefault="00FB331E" w:rsidP="00FB331E">
      <w:pPr>
        <w:spacing w:line="360" w:lineRule="auto"/>
        <w:jc w:val="both"/>
        <w:rPr>
          <w:rFonts w:ascii="Arial" w:hAnsi="Arial"/>
        </w:rPr>
      </w:pPr>
      <w:r>
        <w:rPr>
          <w:rFonts w:ascii="Arial" w:hAnsi="Arial"/>
          <w:b/>
        </w:rPr>
        <w:t>20.</w:t>
      </w:r>
      <w:r>
        <w:rPr>
          <w:rFonts w:ascii="Arial" w:hAnsi="Arial"/>
          <w:b/>
        </w:rPr>
        <w:tab/>
      </w:r>
      <w:r>
        <w:rPr>
          <w:rFonts w:ascii="Arial" w:hAnsi="Arial"/>
        </w:rPr>
        <w:t xml:space="preserve"> The procedures for the following stages of a competitive bidding process are as follows:</w:t>
      </w:r>
    </w:p>
    <w:p w:rsidR="00FB331E" w:rsidRDefault="00FB331E" w:rsidP="00FB331E">
      <w:pPr>
        <w:spacing w:line="360" w:lineRule="auto"/>
        <w:jc w:val="both"/>
        <w:rPr>
          <w:rFonts w:ascii="Arial" w:hAnsi="Arial"/>
          <w:i/>
        </w:rPr>
      </w:pPr>
      <w:r>
        <w:rPr>
          <w:rFonts w:ascii="Arial" w:hAnsi="Arial"/>
        </w:rPr>
        <w:t>(a)</w:t>
      </w:r>
      <w:r>
        <w:rPr>
          <w:rFonts w:ascii="Arial" w:hAnsi="Arial"/>
        </w:rPr>
        <w:tab/>
        <w:t>Compilation of bidding documentation as detailed in paragraph 21;</w:t>
      </w:r>
    </w:p>
    <w:p w:rsidR="00FB331E" w:rsidRDefault="00FB331E" w:rsidP="00FB331E">
      <w:pPr>
        <w:spacing w:line="360" w:lineRule="auto"/>
        <w:jc w:val="both"/>
        <w:rPr>
          <w:rFonts w:ascii="Arial" w:hAnsi="Arial"/>
          <w:iCs/>
        </w:rPr>
      </w:pPr>
      <w:r>
        <w:rPr>
          <w:rFonts w:ascii="Arial" w:hAnsi="Arial"/>
        </w:rPr>
        <w:t>(b)</w:t>
      </w:r>
      <w:r>
        <w:rPr>
          <w:rFonts w:ascii="Arial" w:hAnsi="Arial"/>
        </w:rPr>
        <w:tab/>
        <w:t>Public invitation of bids as detailed in paragraph 22;</w:t>
      </w:r>
    </w:p>
    <w:p w:rsidR="00FB331E" w:rsidRDefault="00FB331E" w:rsidP="00FB331E">
      <w:pPr>
        <w:spacing w:line="360" w:lineRule="auto"/>
        <w:jc w:val="both"/>
        <w:rPr>
          <w:rFonts w:ascii="Arial" w:hAnsi="Arial"/>
        </w:rPr>
      </w:pPr>
      <w:r>
        <w:rPr>
          <w:rFonts w:ascii="Arial" w:hAnsi="Arial"/>
        </w:rPr>
        <w:t>(c)</w:t>
      </w:r>
      <w:r>
        <w:rPr>
          <w:rFonts w:ascii="Arial" w:hAnsi="Arial"/>
        </w:rPr>
        <w:tab/>
        <w:t>Site meetings or briefing sessions as detailed in paragraph 22;</w:t>
      </w:r>
    </w:p>
    <w:p w:rsidR="00FB331E" w:rsidRDefault="00FB331E" w:rsidP="00FB331E">
      <w:pPr>
        <w:spacing w:line="360" w:lineRule="auto"/>
        <w:ind w:left="720" w:hanging="720"/>
        <w:jc w:val="both"/>
        <w:rPr>
          <w:rFonts w:ascii="Arial" w:hAnsi="Arial"/>
          <w:iCs/>
        </w:rPr>
      </w:pPr>
      <w:r>
        <w:rPr>
          <w:rFonts w:ascii="Arial" w:hAnsi="Arial"/>
        </w:rPr>
        <w:t>(d)</w:t>
      </w:r>
      <w:r>
        <w:rPr>
          <w:rFonts w:ascii="Arial" w:hAnsi="Arial"/>
        </w:rPr>
        <w:tab/>
        <w:t>Handling of bids submitted in response to public invitation as detailed in paragraph 23;</w:t>
      </w:r>
    </w:p>
    <w:p w:rsidR="00FB331E" w:rsidRDefault="00FB331E" w:rsidP="00FB331E">
      <w:pPr>
        <w:spacing w:line="360" w:lineRule="auto"/>
        <w:jc w:val="both"/>
        <w:rPr>
          <w:rFonts w:ascii="Arial" w:hAnsi="Arial"/>
          <w:iCs/>
        </w:rPr>
      </w:pPr>
      <w:r>
        <w:rPr>
          <w:rFonts w:ascii="Arial" w:hAnsi="Arial"/>
        </w:rPr>
        <w:t>(e)</w:t>
      </w:r>
      <w:r>
        <w:rPr>
          <w:rFonts w:ascii="Arial" w:hAnsi="Arial"/>
        </w:rPr>
        <w:tab/>
        <w:t>Evaluation of bids as detailed in paragraph 28;</w:t>
      </w:r>
    </w:p>
    <w:p w:rsidR="00FB331E" w:rsidRDefault="00FB331E" w:rsidP="00FB331E">
      <w:pPr>
        <w:tabs>
          <w:tab w:val="left" w:pos="720"/>
        </w:tabs>
        <w:spacing w:line="360" w:lineRule="auto"/>
        <w:jc w:val="both"/>
        <w:rPr>
          <w:rFonts w:ascii="Arial" w:hAnsi="Arial"/>
        </w:rPr>
      </w:pPr>
      <w:r>
        <w:rPr>
          <w:rFonts w:ascii="Arial" w:hAnsi="Arial"/>
        </w:rPr>
        <w:t>(f)</w:t>
      </w:r>
      <w:r>
        <w:rPr>
          <w:rFonts w:ascii="Arial" w:hAnsi="Arial"/>
        </w:rPr>
        <w:tab/>
        <w:t>Award of contracts as detailed in paragraph 29;</w:t>
      </w:r>
    </w:p>
    <w:p w:rsidR="00FB331E" w:rsidRDefault="00FB331E" w:rsidP="00FB331E">
      <w:pPr>
        <w:tabs>
          <w:tab w:val="left" w:pos="720"/>
        </w:tabs>
        <w:spacing w:line="360" w:lineRule="auto"/>
        <w:jc w:val="both"/>
        <w:rPr>
          <w:rFonts w:ascii="Arial" w:hAnsi="Arial"/>
        </w:rPr>
      </w:pPr>
      <w:r>
        <w:rPr>
          <w:rFonts w:ascii="Arial" w:hAnsi="Arial"/>
        </w:rPr>
        <w:t>(g)</w:t>
      </w:r>
      <w:r>
        <w:rPr>
          <w:rFonts w:ascii="Arial" w:hAnsi="Arial"/>
        </w:rPr>
        <w:tab/>
        <w:t>Administration of contracts</w:t>
      </w:r>
    </w:p>
    <w:p w:rsidR="00FB331E" w:rsidRDefault="00FB331E" w:rsidP="00FB331E">
      <w:pPr>
        <w:spacing w:line="360" w:lineRule="auto"/>
        <w:ind w:left="1440" w:hanging="720"/>
        <w:jc w:val="both"/>
        <w:rPr>
          <w:rFonts w:ascii="Arial" w:hAnsi="Arial"/>
          <w:iCs/>
        </w:rPr>
      </w:pPr>
      <w:r>
        <w:rPr>
          <w:rFonts w:ascii="Arial" w:hAnsi="Arial"/>
          <w:iCs/>
        </w:rPr>
        <w:t>(</w:t>
      </w:r>
      <w:proofErr w:type="spellStart"/>
      <w:r>
        <w:rPr>
          <w:rFonts w:ascii="Arial" w:hAnsi="Arial"/>
          <w:iCs/>
        </w:rPr>
        <w:t>i</w:t>
      </w:r>
      <w:proofErr w:type="spellEnd"/>
      <w:r>
        <w:rPr>
          <w:rFonts w:ascii="Arial" w:hAnsi="Arial"/>
          <w:iCs/>
        </w:rPr>
        <w:t>)</w:t>
      </w:r>
      <w:r>
        <w:rPr>
          <w:rFonts w:ascii="Arial" w:hAnsi="Arial"/>
          <w:iCs/>
        </w:rPr>
        <w:tab/>
        <w:t>After approval of a bid, the accounting officer and the bidder must enter into a written agreement.</w:t>
      </w:r>
    </w:p>
    <w:p w:rsidR="00FB331E" w:rsidRDefault="00FB331E" w:rsidP="00FB331E">
      <w:pPr>
        <w:spacing w:line="360" w:lineRule="auto"/>
        <w:jc w:val="both"/>
        <w:rPr>
          <w:rFonts w:ascii="Arial" w:hAnsi="Arial"/>
        </w:rPr>
      </w:pPr>
      <w:r>
        <w:rPr>
          <w:rFonts w:ascii="Arial" w:hAnsi="Arial"/>
        </w:rPr>
        <w:t>(h)</w:t>
      </w:r>
      <w:r>
        <w:rPr>
          <w:rFonts w:ascii="Arial" w:hAnsi="Arial"/>
        </w:rPr>
        <w:tab/>
        <w:t>Proper record keeping</w:t>
      </w:r>
    </w:p>
    <w:p w:rsidR="00FB331E" w:rsidRDefault="00FB331E" w:rsidP="00FB331E">
      <w:pPr>
        <w:spacing w:line="360" w:lineRule="auto"/>
        <w:ind w:left="1440" w:hanging="720"/>
        <w:jc w:val="both"/>
        <w:rPr>
          <w:rFonts w:ascii="Arial" w:hAnsi="Arial"/>
          <w:i/>
        </w:rPr>
      </w:pPr>
      <w:r>
        <w:rPr>
          <w:rFonts w:ascii="Arial" w:hAnsi="Arial"/>
          <w:iCs/>
        </w:rPr>
        <w:t>(</w:t>
      </w:r>
      <w:proofErr w:type="spellStart"/>
      <w:r>
        <w:rPr>
          <w:rFonts w:ascii="Arial" w:hAnsi="Arial"/>
          <w:iCs/>
        </w:rPr>
        <w:t>i</w:t>
      </w:r>
      <w:proofErr w:type="spellEnd"/>
      <w:r>
        <w:rPr>
          <w:rFonts w:ascii="Arial" w:hAnsi="Arial"/>
          <w:iCs/>
        </w:rPr>
        <w:t>)</w:t>
      </w:r>
      <w:r>
        <w:rPr>
          <w:rFonts w:ascii="Arial" w:hAnsi="Arial"/>
          <w:iCs/>
        </w:rPr>
        <w:tab/>
        <w:t>Original / legal copies of written contracts agreements should be kept in a secure place for reference purposes.</w:t>
      </w:r>
    </w:p>
    <w:p w:rsidR="00FB331E" w:rsidRDefault="00FB331E" w:rsidP="00FB331E">
      <w:pPr>
        <w:spacing w:line="360" w:lineRule="auto"/>
        <w:jc w:val="both"/>
        <w:rPr>
          <w:rFonts w:ascii="Arial" w:hAnsi="Arial"/>
        </w:rPr>
      </w:pPr>
    </w:p>
    <w:p w:rsidR="00FB331E" w:rsidRDefault="00FB331E" w:rsidP="00FB331E">
      <w:pPr>
        <w:pStyle w:val="Subtitle"/>
        <w:tabs>
          <w:tab w:val="left" w:pos="810"/>
        </w:tabs>
        <w:jc w:val="both"/>
        <w:rPr>
          <w:rFonts w:ascii="Arial" w:hAnsi="Arial"/>
        </w:rPr>
      </w:pPr>
    </w:p>
    <w:p w:rsidR="00FB331E" w:rsidRDefault="00FB331E" w:rsidP="00FB331E">
      <w:pPr>
        <w:pStyle w:val="Subtitle"/>
        <w:tabs>
          <w:tab w:val="left" w:pos="810"/>
        </w:tabs>
        <w:jc w:val="both"/>
        <w:rPr>
          <w:rFonts w:ascii="Arial" w:hAnsi="Arial"/>
          <w:b w:val="0"/>
        </w:rPr>
      </w:pPr>
      <w:r>
        <w:rPr>
          <w:rFonts w:ascii="Arial" w:hAnsi="Arial"/>
        </w:rPr>
        <w:t>Bid documentation for competitive bids</w:t>
      </w:r>
    </w:p>
    <w:p w:rsidR="00FB331E" w:rsidRDefault="00FB331E" w:rsidP="00FB331E">
      <w:pPr>
        <w:pStyle w:val="Title"/>
        <w:spacing w:line="360" w:lineRule="auto"/>
        <w:jc w:val="both"/>
        <w:rPr>
          <w:rFonts w:ascii="Arial" w:hAnsi="Arial"/>
          <w:b w:val="0"/>
        </w:rPr>
      </w:pPr>
      <w:r>
        <w:rPr>
          <w:rFonts w:ascii="Arial" w:hAnsi="Arial"/>
        </w:rPr>
        <w:t>21.</w:t>
      </w:r>
      <w:r>
        <w:rPr>
          <w:rFonts w:ascii="Arial" w:hAnsi="Arial"/>
        </w:rPr>
        <w:tab/>
      </w:r>
      <w:r>
        <w:rPr>
          <w:rFonts w:ascii="Arial" w:hAnsi="Arial"/>
          <w:b w:val="0"/>
        </w:rPr>
        <w:t>The criteria to which bid documentation for a competitive bidding process must comply, must –</w:t>
      </w:r>
    </w:p>
    <w:p w:rsidR="00FB331E" w:rsidRDefault="00FB331E" w:rsidP="00FB331E">
      <w:pPr>
        <w:pStyle w:val="Subtitle"/>
        <w:jc w:val="both"/>
        <w:rPr>
          <w:rFonts w:ascii="Arial" w:hAnsi="Arial"/>
          <w:b w:val="0"/>
        </w:rPr>
      </w:pPr>
      <w:r>
        <w:rPr>
          <w:rFonts w:ascii="Arial" w:hAnsi="Arial"/>
          <w:b w:val="0"/>
        </w:rPr>
        <w:t>(a)</w:t>
      </w:r>
      <w:r>
        <w:rPr>
          <w:rFonts w:ascii="Arial" w:hAnsi="Arial"/>
          <w:b w:val="0"/>
        </w:rPr>
        <w:tab/>
        <w:t>take into account –</w:t>
      </w:r>
    </w:p>
    <w:p w:rsidR="00FB331E" w:rsidRDefault="00FB331E" w:rsidP="00FB331E">
      <w:pPr>
        <w:pStyle w:val="Subtitle"/>
        <w:ind w:left="1170" w:hanging="45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r>
      <w:r>
        <w:rPr>
          <w:rFonts w:ascii="Arial" w:hAnsi="Arial"/>
          <w:b w:val="0"/>
        </w:rPr>
        <w:tab/>
        <w:t xml:space="preserve">the general conditions of contract and any special conditions of contract, if specified; </w:t>
      </w:r>
    </w:p>
    <w:p w:rsidR="00FB331E" w:rsidRDefault="00FB331E" w:rsidP="00FB331E">
      <w:pPr>
        <w:pStyle w:val="Subtitle"/>
        <w:ind w:left="1170" w:hanging="450"/>
        <w:jc w:val="both"/>
        <w:rPr>
          <w:rFonts w:ascii="Arial" w:hAnsi="Arial"/>
          <w:b w:val="0"/>
        </w:rPr>
      </w:pPr>
      <w:r>
        <w:rPr>
          <w:rFonts w:ascii="Arial" w:hAnsi="Arial"/>
          <w:b w:val="0"/>
        </w:rPr>
        <w:t>(ii)</w:t>
      </w:r>
      <w:r>
        <w:rPr>
          <w:rFonts w:ascii="Arial" w:hAnsi="Arial"/>
          <w:b w:val="0"/>
        </w:rPr>
        <w:tab/>
      </w:r>
      <w:r>
        <w:rPr>
          <w:rFonts w:ascii="Arial" w:hAnsi="Arial"/>
          <w:b w:val="0"/>
        </w:rPr>
        <w:tab/>
        <w:t>any Treasury guidelines on bid documentation; and</w:t>
      </w:r>
    </w:p>
    <w:p w:rsidR="00FB331E" w:rsidRDefault="00FB331E" w:rsidP="00FB331E">
      <w:pPr>
        <w:pStyle w:val="Subtitle"/>
        <w:ind w:left="1440" w:hanging="720"/>
        <w:jc w:val="both"/>
        <w:rPr>
          <w:rFonts w:ascii="Arial" w:hAnsi="Arial"/>
          <w:b w:val="0"/>
        </w:rPr>
      </w:pPr>
      <w:r>
        <w:rPr>
          <w:rFonts w:ascii="Arial" w:hAnsi="Arial"/>
          <w:b w:val="0"/>
        </w:rPr>
        <w:lastRenderedPageBreak/>
        <w:t>(iii)</w:t>
      </w:r>
      <w:r>
        <w:rPr>
          <w:rFonts w:ascii="Arial" w:hAnsi="Arial"/>
          <w:b w:val="0"/>
        </w:rPr>
        <w:tab/>
        <w:t>the requirements of the Construction Industry Development Board, in the case of a bid relating to construction, upgrading or refurbishment of buildings or infrastructure;</w:t>
      </w:r>
    </w:p>
    <w:p w:rsidR="00FB331E" w:rsidRDefault="00FB331E" w:rsidP="00FB331E">
      <w:pPr>
        <w:pStyle w:val="Subtitle"/>
        <w:tabs>
          <w:tab w:val="left" w:pos="720"/>
        </w:tabs>
        <w:ind w:left="720" w:hanging="720"/>
        <w:jc w:val="both"/>
        <w:rPr>
          <w:rFonts w:ascii="Arial" w:hAnsi="Arial"/>
          <w:b w:val="0"/>
        </w:rPr>
      </w:pPr>
      <w:r>
        <w:rPr>
          <w:rFonts w:ascii="Arial" w:hAnsi="Arial"/>
          <w:b w:val="0"/>
        </w:rPr>
        <w:t>(b)</w:t>
      </w:r>
      <w:r>
        <w:rPr>
          <w:rFonts w:ascii="Arial" w:hAnsi="Arial"/>
          <w:b w:val="0"/>
        </w:rPr>
        <w:tab/>
        <w:t xml:space="preserve">include the preference points system to be </w:t>
      </w:r>
      <w:r w:rsidR="008C7790">
        <w:rPr>
          <w:rFonts w:ascii="Arial" w:hAnsi="Arial"/>
          <w:b w:val="0"/>
        </w:rPr>
        <w:t>used,</w:t>
      </w:r>
      <w:r>
        <w:rPr>
          <w:rFonts w:ascii="Arial" w:hAnsi="Arial"/>
          <w:b w:val="0"/>
        </w:rPr>
        <w:t xml:space="preserve"> goals as contemplated in the Preferential Procurement Regulations and evaluation and adjudication criteria, including any criteria required by other applicable legislation;</w:t>
      </w:r>
    </w:p>
    <w:p w:rsidR="00FB331E" w:rsidRDefault="00FB331E" w:rsidP="00FB331E">
      <w:pPr>
        <w:pStyle w:val="Subtitle"/>
        <w:tabs>
          <w:tab w:val="left" w:pos="720"/>
        </w:tabs>
        <w:ind w:left="720" w:hanging="720"/>
        <w:jc w:val="both"/>
        <w:rPr>
          <w:rFonts w:ascii="Arial" w:hAnsi="Arial"/>
          <w:b w:val="0"/>
        </w:rPr>
      </w:pPr>
      <w:r>
        <w:rPr>
          <w:rFonts w:ascii="Arial" w:hAnsi="Arial"/>
          <w:b w:val="0"/>
        </w:rPr>
        <w:t>(c)</w:t>
      </w:r>
      <w:r>
        <w:rPr>
          <w:rFonts w:ascii="Arial" w:hAnsi="Arial"/>
          <w:b w:val="0"/>
        </w:rPr>
        <w:tab/>
        <w:t>compel bidders to declare any conflict of interest they may have in the transaction for which the bid is submitted;</w:t>
      </w:r>
    </w:p>
    <w:p w:rsidR="00FB331E" w:rsidRDefault="00FB331E" w:rsidP="00FB331E">
      <w:pPr>
        <w:pStyle w:val="Subtitle"/>
        <w:tabs>
          <w:tab w:val="left" w:pos="720"/>
        </w:tabs>
        <w:ind w:left="1440" w:hanging="1440"/>
        <w:jc w:val="both"/>
        <w:rPr>
          <w:rFonts w:ascii="Arial" w:hAnsi="Arial"/>
          <w:b w:val="0"/>
        </w:rPr>
      </w:pPr>
      <w:r>
        <w:rPr>
          <w:rFonts w:ascii="Arial" w:hAnsi="Arial"/>
          <w:b w:val="0"/>
        </w:rPr>
        <w:t>(d)</w:t>
      </w:r>
      <w:r>
        <w:rPr>
          <w:rFonts w:ascii="Arial" w:hAnsi="Arial"/>
          <w:b w:val="0"/>
        </w:rPr>
        <w:tab/>
        <w:t>if the value of the transaction is expected to exceed R10 million (VAT included), require bidders to furnish–</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if the bidder is required by law to prepare annual financial statements for auditing, their audited annual financial statements –</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r>
      <w:r>
        <w:rPr>
          <w:rFonts w:ascii="Arial" w:hAnsi="Arial"/>
          <w:b w:val="0"/>
        </w:rPr>
        <w:tab/>
        <w:t>(aa)</w:t>
      </w:r>
      <w:r>
        <w:rPr>
          <w:rFonts w:ascii="Arial" w:hAnsi="Arial"/>
          <w:b w:val="0"/>
        </w:rPr>
        <w:tab/>
        <w:t xml:space="preserve">for the past three years; or </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r>
      <w:r>
        <w:rPr>
          <w:rFonts w:ascii="Arial" w:hAnsi="Arial"/>
          <w:b w:val="0"/>
        </w:rPr>
        <w:tab/>
        <w:t>(bb)</w:t>
      </w:r>
      <w:r>
        <w:rPr>
          <w:rFonts w:ascii="Arial" w:hAnsi="Arial"/>
          <w:b w:val="0"/>
        </w:rPr>
        <w:tab/>
        <w:t xml:space="preserve">since their establishment if established during the past three </w:t>
      </w:r>
      <w:r>
        <w:rPr>
          <w:rFonts w:ascii="Arial" w:hAnsi="Arial"/>
          <w:b w:val="0"/>
        </w:rPr>
        <w:tab/>
        <w:t>years;</w:t>
      </w:r>
    </w:p>
    <w:p w:rsidR="00FB331E" w:rsidRDefault="00FB331E" w:rsidP="00FB331E">
      <w:pPr>
        <w:pStyle w:val="Subtitle"/>
        <w:ind w:left="1418" w:hanging="709"/>
        <w:jc w:val="both"/>
        <w:rPr>
          <w:rFonts w:ascii="Arial" w:hAnsi="Arial"/>
          <w:b w:val="0"/>
        </w:rPr>
      </w:pPr>
      <w:r>
        <w:rPr>
          <w:rFonts w:ascii="Arial" w:hAnsi="Arial"/>
          <w:b w:val="0"/>
        </w:rPr>
        <w:t>(ii)</w:t>
      </w:r>
      <w:r>
        <w:rPr>
          <w:rFonts w:ascii="Arial" w:hAnsi="Arial"/>
          <w:b w:val="0"/>
        </w:rPr>
        <w:tab/>
        <w:t>a certificate signed by the bidder certifying that the bidder has no undisputed commitments for municipal services towards a municipality or other service provider in respect of which payment is overdue for more than 30 days;</w:t>
      </w:r>
    </w:p>
    <w:p w:rsidR="00FB331E" w:rsidRDefault="00FB331E" w:rsidP="00FB331E">
      <w:pPr>
        <w:pStyle w:val="Subtitle"/>
        <w:tabs>
          <w:tab w:val="left" w:pos="720"/>
        </w:tabs>
        <w:ind w:left="1440" w:hanging="720"/>
        <w:jc w:val="both"/>
        <w:rPr>
          <w:rFonts w:ascii="Arial" w:hAnsi="Arial"/>
          <w:b w:val="0"/>
        </w:rPr>
      </w:pPr>
      <w:r>
        <w:rPr>
          <w:rFonts w:ascii="Arial" w:hAnsi="Arial"/>
          <w:b w:val="0"/>
        </w:rPr>
        <w:t>(iii)</w:t>
      </w:r>
      <w:r>
        <w:rPr>
          <w:rFonts w:ascii="Arial" w:hAnsi="Arial"/>
          <w:b w:val="0"/>
        </w:rPr>
        <w:tab/>
        <w:t xml:space="preserve">particulars of any contracts awarded to the bidder by an organ of state during the past five years, including particulars of any material non-compliance or dispute concerning the execution of such contract; </w:t>
      </w:r>
    </w:p>
    <w:p w:rsidR="00FB331E" w:rsidRDefault="00FB331E" w:rsidP="00FB331E">
      <w:pPr>
        <w:numPr>
          <w:ilvl w:val="0"/>
          <w:numId w:val="21"/>
        </w:numPr>
        <w:autoSpaceDE w:val="0"/>
        <w:autoSpaceDN w:val="0"/>
        <w:adjustRightInd w:val="0"/>
        <w:spacing w:line="360" w:lineRule="auto"/>
        <w:ind w:hanging="437"/>
        <w:jc w:val="both"/>
        <w:rPr>
          <w:rFonts w:ascii="Arial" w:hAnsi="Arial"/>
        </w:rPr>
      </w:pPr>
      <w:r>
        <w:rPr>
          <w:rFonts w:ascii="Arial" w:hAnsi="Arial"/>
        </w:rPr>
        <w:tab/>
        <w:t xml:space="preserve">a statement indicating whether any portion of the goods or services </w:t>
      </w:r>
      <w:r>
        <w:rPr>
          <w:rFonts w:ascii="Arial" w:hAnsi="Arial"/>
        </w:rPr>
        <w:tab/>
        <w:t xml:space="preserve">are expected to be sourced from outside the Republic, and, if so, </w:t>
      </w:r>
      <w:r>
        <w:rPr>
          <w:rFonts w:ascii="Arial" w:hAnsi="Arial"/>
        </w:rPr>
        <w:tab/>
        <w:t xml:space="preserve">what portion and whether any portion of payment from the </w:t>
      </w:r>
      <w:r>
        <w:rPr>
          <w:rFonts w:ascii="Arial" w:hAnsi="Arial"/>
        </w:rPr>
        <w:tab/>
        <w:t xml:space="preserve">municipality or municipal entity is expected to be transferred out of </w:t>
      </w:r>
      <w:r>
        <w:rPr>
          <w:rFonts w:ascii="Arial" w:hAnsi="Arial"/>
        </w:rPr>
        <w:tab/>
        <w:t>the Republic; and</w:t>
      </w:r>
    </w:p>
    <w:p w:rsidR="00FB331E" w:rsidRDefault="00FB331E" w:rsidP="00FB331E">
      <w:pPr>
        <w:pStyle w:val="Subtitle"/>
        <w:tabs>
          <w:tab w:val="left" w:pos="720"/>
        </w:tabs>
        <w:ind w:left="720" w:hanging="720"/>
        <w:jc w:val="both"/>
        <w:rPr>
          <w:rFonts w:ascii="Arial" w:hAnsi="Arial"/>
          <w:b w:val="0"/>
        </w:rPr>
      </w:pPr>
      <w:r>
        <w:rPr>
          <w:rFonts w:ascii="Arial" w:hAnsi="Arial"/>
          <w:b w:val="0"/>
        </w:rPr>
        <w:t>(e)</w:t>
      </w:r>
      <w:r>
        <w:rPr>
          <w:rFonts w:ascii="Arial" w:hAnsi="Arial"/>
          <w:b w:val="0"/>
        </w:rPr>
        <w:tab/>
        <w:t>stipulate that disputes must be settled by means of mutual consultation, mediation (with or without legal representation), or, when unsuccessful, in a South African court of law.</w:t>
      </w:r>
    </w:p>
    <w:p w:rsidR="00FB331E" w:rsidRDefault="00FB331E" w:rsidP="00FB331E">
      <w:pPr>
        <w:pStyle w:val="Subtitle"/>
        <w:tabs>
          <w:tab w:val="left" w:pos="720"/>
        </w:tabs>
        <w:jc w:val="both"/>
        <w:rPr>
          <w:rFonts w:ascii="Arial" w:hAnsi="Arial"/>
          <w:b w:val="0"/>
          <w:bCs/>
        </w:rPr>
      </w:pPr>
    </w:p>
    <w:p w:rsidR="00FB331E" w:rsidRDefault="00FB331E" w:rsidP="00FB331E">
      <w:pPr>
        <w:pStyle w:val="Subtitle"/>
        <w:tabs>
          <w:tab w:val="left" w:pos="720"/>
        </w:tabs>
        <w:jc w:val="both"/>
        <w:rPr>
          <w:rFonts w:ascii="Arial" w:hAnsi="Arial"/>
          <w:b w:val="0"/>
          <w:bCs/>
        </w:rPr>
      </w:pPr>
    </w:p>
    <w:p w:rsidR="00FB331E" w:rsidRDefault="00FB331E" w:rsidP="00FB331E">
      <w:pPr>
        <w:pStyle w:val="Title"/>
        <w:tabs>
          <w:tab w:val="left" w:pos="709"/>
        </w:tabs>
        <w:spacing w:line="360" w:lineRule="auto"/>
        <w:jc w:val="both"/>
        <w:rPr>
          <w:rFonts w:ascii="Arial" w:hAnsi="Arial"/>
          <w:b w:val="0"/>
        </w:rPr>
      </w:pPr>
      <w:r>
        <w:rPr>
          <w:rFonts w:ascii="Arial" w:hAnsi="Arial"/>
        </w:rPr>
        <w:t>Public invitation for competitive bids</w:t>
      </w:r>
      <w:r>
        <w:rPr>
          <w:rFonts w:ascii="Arial" w:hAnsi="Arial"/>
          <w:b w:val="0"/>
          <w:i/>
        </w:rPr>
        <w:t xml:space="preserve"> </w:t>
      </w:r>
    </w:p>
    <w:p w:rsidR="00FB331E" w:rsidRDefault="00FB331E" w:rsidP="00FB331E">
      <w:pPr>
        <w:pStyle w:val="Title"/>
        <w:spacing w:line="360" w:lineRule="auto"/>
        <w:jc w:val="both"/>
        <w:rPr>
          <w:rFonts w:ascii="Arial" w:hAnsi="Arial"/>
          <w:b w:val="0"/>
        </w:rPr>
      </w:pPr>
      <w:r>
        <w:rPr>
          <w:rFonts w:ascii="Arial" w:hAnsi="Arial"/>
        </w:rPr>
        <w:t>22.</w:t>
      </w:r>
      <w:r>
        <w:rPr>
          <w:rFonts w:ascii="Arial" w:hAnsi="Arial"/>
          <w:b w:val="0"/>
        </w:rPr>
        <w:tab/>
        <w:t>(1)</w:t>
      </w:r>
      <w:r>
        <w:rPr>
          <w:rFonts w:ascii="Arial" w:hAnsi="Arial"/>
          <w:b w:val="0"/>
        </w:rPr>
        <w:tab/>
        <w:t>The procedure for the invitation of competitive bids, is as follows:</w:t>
      </w:r>
    </w:p>
    <w:p w:rsidR="00FB331E" w:rsidRDefault="00FB331E" w:rsidP="00FB331E">
      <w:pPr>
        <w:pStyle w:val="Title"/>
        <w:spacing w:line="360" w:lineRule="auto"/>
        <w:jc w:val="both"/>
        <w:rPr>
          <w:rFonts w:ascii="Arial" w:hAnsi="Arial"/>
          <w:b w:val="0"/>
        </w:rPr>
      </w:pPr>
      <w:r>
        <w:rPr>
          <w:rFonts w:ascii="Arial" w:hAnsi="Arial"/>
          <w:b w:val="0"/>
        </w:rPr>
        <w:t>(a)</w:t>
      </w:r>
      <w:r>
        <w:rPr>
          <w:rFonts w:ascii="Arial" w:hAnsi="Arial"/>
          <w:b w:val="0"/>
        </w:rPr>
        <w:tab/>
        <w:t xml:space="preserve">Any invitation to prospective providers to submit bids must be by means of a public advertisement in newspapers commonly circulating locally, the website of the </w:t>
      </w:r>
      <w:r w:rsidRPr="00344977">
        <w:rPr>
          <w:rFonts w:ascii="Arial" w:hAnsi="Arial"/>
          <w:b w:val="0"/>
          <w:bCs/>
        </w:rPr>
        <w:t>municipality</w:t>
      </w:r>
      <w:r>
        <w:rPr>
          <w:rFonts w:ascii="Arial" w:hAnsi="Arial"/>
          <w:b w:val="0"/>
        </w:rPr>
        <w:t xml:space="preserve"> or any other appropriate ways (which may include an advertisement in the Government Tender Bulletin); and</w:t>
      </w:r>
    </w:p>
    <w:p w:rsidR="00FB331E" w:rsidRDefault="00FB331E" w:rsidP="00FB331E">
      <w:pPr>
        <w:pStyle w:val="Title"/>
        <w:spacing w:line="360" w:lineRule="auto"/>
        <w:jc w:val="both"/>
        <w:rPr>
          <w:rFonts w:ascii="Arial" w:hAnsi="Arial"/>
          <w:b w:val="0"/>
        </w:rPr>
      </w:pPr>
      <w:r>
        <w:rPr>
          <w:rFonts w:ascii="Arial" w:hAnsi="Arial"/>
          <w:b w:val="0"/>
        </w:rPr>
        <w:t>(b)</w:t>
      </w:r>
      <w:r>
        <w:rPr>
          <w:rFonts w:ascii="Arial" w:hAnsi="Arial"/>
          <w:b w:val="0"/>
        </w:rPr>
        <w:tab/>
        <w:t>the information contained in a public advertisement, must include –</w:t>
      </w:r>
    </w:p>
    <w:p w:rsidR="00FB331E" w:rsidRDefault="00FB331E" w:rsidP="00FB331E">
      <w:pPr>
        <w:pStyle w:val="Title"/>
        <w:spacing w:line="360" w:lineRule="auto"/>
        <w:ind w:left="1418" w:hanging="709"/>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 xml:space="preserve">the closure date for the submission of bids, which may not be less than 30 days in the case of transactions over R10 million (VAT included), or which are of a long term nature, or 14 days in any other case, from the date on which the advertisement is placed in a newspaper, subject to subparagraph (2) of this policy; </w:t>
      </w:r>
    </w:p>
    <w:p w:rsidR="00FB331E" w:rsidRDefault="00FB331E" w:rsidP="00FB331E">
      <w:pPr>
        <w:pStyle w:val="Title"/>
        <w:numPr>
          <w:ilvl w:val="0"/>
          <w:numId w:val="36"/>
        </w:numPr>
        <w:spacing w:line="360" w:lineRule="auto"/>
        <w:jc w:val="both"/>
        <w:rPr>
          <w:rFonts w:ascii="Arial" w:hAnsi="Arial"/>
          <w:b w:val="0"/>
        </w:rPr>
      </w:pPr>
      <w:r>
        <w:rPr>
          <w:rFonts w:ascii="Arial" w:hAnsi="Arial"/>
          <w:b w:val="0"/>
        </w:rPr>
        <w:t xml:space="preserve">a statement that bids may only be submitted on the bid </w:t>
      </w:r>
      <w:r>
        <w:rPr>
          <w:rFonts w:ascii="Arial" w:hAnsi="Arial"/>
          <w:b w:val="0"/>
        </w:rPr>
        <w:tab/>
        <w:t xml:space="preserve">documentation provided by </w:t>
      </w:r>
      <w:r w:rsidRPr="00344977">
        <w:rPr>
          <w:rFonts w:ascii="Arial" w:hAnsi="Arial"/>
          <w:b w:val="0"/>
        </w:rPr>
        <w:t xml:space="preserve">the </w:t>
      </w:r>
      <w:r w:rsidRPr="00344977">
        <w:rPr>
          <w:rFonts w:ascii="Arial" w:hAnsi="Arial"/>
          <w:b w:val="0"/>
          <w:bCs/>
        </w:rPr>
        <w:t>municipality</w:t>
      </w:r>
      <w:r>
        <w:rPr>
          <w:rFonts w:ascii="Arial" w:hAnsi="Arial"/>
          <w:b w:val="0"/>
        </w:rPr>
        <w:t>; and</w:t>
      </w:r>
    </w:p>
    <w:p w:rsidR="00FB331E" w:rsidRPr="00344977" w:rsidRDefault="00FB331E" w:rsidP="00FB331E">
      <w:pPr>
        <w:pStyle w:val="Title"/>
        <w:numPr>
          <w:ilvl w:val="0"/>
          <w:numId w:val="31"/>
        </w:numPr>
        <w:spacing w:line="360" w:lineRule="auto"/>
        <w:jc w:val="both"/>
        <w:rPr>
          <w:rFonts w:ascii="Arial" w:hAnsi="Arial"/>
          <w:b w:val="0"/>
        </w:rPr>
      </w:pPr>
      <w:r>
        <w:rPr>
          <w:rFonts w:ascii="Arial" w:hAnsi="Arial"/>
          <w:b w:val="0"/>
        </w:rPr>
        <w:t xml:space="preserve">date, time and venue of any proposed site meetings or briefing sessions.; </w:t>
      </w:r>
    </w:p>
    <w:p w:rsidR="00FB331E" w:rsidRDefault="00FB331E" w:rsidP="00FB331E">
      <w:pPr>
        <w:pStyle w:val="Title"/>
        <w:tabs>
          <w:tab w:val="left" w:pos="709"/>
        </w:tabs>
        <w:spacing w:line="360" w:lineRule="auto"/>
        <w:jc w:val="both"/>
        <w:rPr>
          <w:rFonts w:ascii="Arial" w:hAnsi="Arial"/>
          <w:b w:val="0"/>
        </w:rPr>
      </w:pPr>
    </w:p>
    <w:p w:rsidR="00FB331E" w:rsidRDefault="00FB331E" w:rsidP="00FB331E">
      <w:pPr>
        <w:pStyle w:val="Subtitle"/>
        <w:tabs>
          <w:tab w:val="left" w:pos="810"/>
        </w:tabs>
        <w:jc w:val="both"/>
        <w:rPr>
          <w:rFonts w:ascii="Arial" w:hAnsi="Arial"/>
          <w:b w:val="0"/>
        </w:rPr>
      </w:pPr>
      <w:r>
        <w:rPr>
          <w:rFonts w:ascii="Arial" w:hAnsi="Arial"/>
          <w:b w:val="0"/>
        </w:rPr>
        <w:tab/>
        <w:t>(2)</w:t>
      </w:r>
      <w:r>
        <w:rPr>
          <w:rFonts w:ascii="Arial" w:hAnsi="Arial"/>
          <w:b w:val="0"/>
        </w:rPr>
        <w:tab/>
        <w:t xml:space="preserve">The accounting officer may determine a closure date for the submission of bids which is less than the 30 or 14 </w:t>
      </w:r>
      <w:proofErr w:type="gramStart"/>
      <w:r>
        <w:rPr>
          <w:rFonts w:ascii="Arial" w:hAnsi="Arial"/>
          <w:b w:val="0"/>
        </w:rPr>
        <w:t>days</w:t>
      </w:r>
      <w:proofErr w:type="gramEnd"/>
      <w:r>
        <w:rPr>
          <w:rFonts w:ascii="Arial" w:hAnsi="Arial"/>
          <w:b w:val="0"/>
        </w:rPr>
        <w:t xml:space="preserve"> requirement, but only if such shorter period can be justified on the grounds of urgency or emergency or any exceptional case where it is impractical or impossible to follow the official procurement process.</w:t>
      </w:r>
    </w:p>
    <w:p w:rsidR="00FB331E" w:rsidRDefault="00FB331E" w:rsidP="00FB331E">
      <w:pPr>
        <w:pStyle w:val="Subtitle"/>
        <w:tabs>
          <w:tab w:val="left" w:pos="810"/>
        </w:tabs>
        <w:jc w:val="both"/>
        <w:rPr>
          <w:rFonts w:ascii="Arial" w:hAnsi="Arial"/>
          <w:b w:val="0"/>
        </w:rPr>
      </w:pPr>
    </w:p>
    <w:p w:rsidR="00FB331E" w:rsidRDefault="00FB331E" w:rsidP="00FB331E">
      <w:pPr>
        <w:pStyle w:val="Subtitle"/>
        <w:numPr>
          <w:ilvl w:val="0"/>
          <w:numId w:val="28"/>
        </w:numPr>
        <w:tabs>
          <w:tab w:val="left" w:pos="720"/>
        </w:tabs>
        <w:jc w:val="both"/>
        <w:rPr>
          <w:rFonts w:ascii="Arial" w:hAnsi="Arial"/>
          <w:b w:val="0"/>
        </w:rPr>
      </w:pPr>
      <w:r>
        <w:rPr>
          <w:rFonts w:ascii="Arial" w:hAnsi="Arial"/>
          <w:b w:val="0"/>
        </w:rPr>
        <w:t>Bids submitted must be sealed.</w:t>
      </w:r>
    </w:p>
    <w:p w:rsidR="00FB331E" w:rsidRDefault="00FB331E" w:rsidP="00FB331E">
      <w:pPr>
        <w:pStyle w:val="Subtitle"/>
        <w:tabs>
          <w:tab w:val="left" w:pos="720"/>
        </w:tabs>
        <w:ind w:left="705"/>
        <w:jc w:val="both"/>
        <w:rPr>
          <w:rFonts w:ascii="Arial" w:hAnsi="Arial"/>
          <w:b w:val="0"/>
        </w:rPr>
      </w:pPr>
    </w:p>
    <w:p w:rsidR="00FB331E" w:rsidRDefault="00FB331E" w:rsidP="00FB331E">
      <w:pPr>
        <w:pStyle w:val="Subtitle"/>
        <w:ind w:firstLine="563"/>
        <w:jc w:val="both"/>
        <w:rPr>
          <w:rFonts w:ascii="Arial" w:hAnsi="Arial"/>
          <w:b w:val="0"/>
        </w:rPr>
      </w:pPr>
      <w:r>
        <w:rPr>
          <w:rFonts w:ascii="Arial" w:hAnsi="Arial"/>
          <w:b w:val="0"/>
        </w:rPr>
        <w:t>(4)</w:t>
      </w:r>
      <w:r>
        <w:rPr>
          <w:rFonts w:ascii="Arial" w:hAnsi="Arial"/>
          <w:b w:val="0"/>
        </w:rPr>
        <w:tab/>
        <w:t>Where bids are requested in electronic format, such bids must be supplemented by sealed hard copies.</w:t>
      </w:r>
    </w:p>
    <w:p w:rsidR="00FB331E" w:rsidRDefault="00FB331E" w:rsidP="00FB331E">
      <w:pPr>
        <w:pStyle w:val="Subtitle"/>
        <w:tabs>
          <w:tab w:val="left" w:pos="720"/>
        </w:tabs>
        <w:ind w:left="720" w:hanging="720"/>
        <w:jc w:val="both"/>
        <w:rPr>
          <w:rFonts w:ascii="Arial" w:hAnsi="Arial"/>
          <w:b w:val="0"/>
        </w:rPr>
      </w:pPr>
    </w:p>
    <w:p w:rsidR="00FB331E" w:rsidRDefault="00FB331E" w:rsidP="00FB331E">
      <w:pPr>
        <w:pStyle w:val="Subtitle"/>
        <w:tabs>
          <w:tab w:val="left" w:pos="720"/>
        </w:tabs>
        <w:ind w:left="720" w:hanging="720"/>
        <w:jc w:val="both"/>
        <w:rPr>
          <w:rFonts w:ascii="Arial" w:hAnsi="Arial"/>
          <w:i/>
        </w:rPr>
      </w:pPr>
      <w:r>
        <w:rPr>
          <w:rFonts w:ascii="Arial" w:hAnsi="Arial"/>
        </w:rPr>
        <w:t>Procedure</w:t>
      </w:r>
      <w:r>
        <w:rPr>
          <w:rFonts w:ascii="Arial" w:hAnsi="Arial"/>
          <w:b w:val="0"/>
        </w:rPr>
        <w:t xml:space="preserve"> </w:t>
      </w:r>
      <w:r>
        <w:rPr>
          <w:rFonts w:ascii="Arial" w:hAnsi="Arial"/>
        </w:rPr>
        <w:t>for handling, opening and recording of bids</w:t>
      </w:r>
    </w:p>
    <w:p w:rsidR="00FB331E" w:rsidRDefault="00FB331E" w:rsidP="00FB331E">
      <w:pPr>
        <w:pStyle w:val="Subtitle"/>
        <w:tabs>
          <w:tab w:val="left" w:pos="720"/>
        </w:tabs>
        <w:jc w:val="both"/>
        <w:rPr>
          <w:rFonts w:ascii="Arial" w:hAnsi="Arial"/>
          <w:b w:val="0"/>
        </w:rPr>
      </w:pPr>
      <w:r>
        <w:rPr>
          <w:rFonts w:ascii="Arial" w:hAnsi="Arial"/>
        </w:rPr>
        <w:t>23.</w:t>
      </w:r>
      <w:r>
        <w:rPr>
          <w:rFonts w:ascii="Arial" w:hAnsi="Arial"/>
        </w:rPr>
        <w:tab/>
      </w:r>
      <w:r>
        <w:rPr>
          <w:rFonts w:ascii="Arial" w:hAnsi="Arial"/>
          <w:b w:val="0"/>
        </w:rPr>
        <w:t>The procedures for the handling, opening and recording of bids, are as follows:</w:t>
      </w:r>
    </w:p>
    <w:p w:rsidR="00FB331E" w:rsidRDefault="00FB331E" w:rsidP="00FB331E">
      <w:pPr>
        <w:pStyle w:val="Subtitle"/>
        <w:tabs>
          <w:tab w:val="left" w:pos="720"/>
        </w:tabs>
        <w:ind w:left="720" w:hanging="720"/>
        <w:jc w:val="both"/>
        <w:rPr>
          <w:rFonts w:ascii="Arial" w:hAnsi="Arial"/>
          <w:b w:val="0"/>
        </w:rPr>
      </w:pPr>
      <w:r>
        <w:rPr>
          <w:rFonts w:ascii="Arial" w:hAnsi="Arial"/>
          <w:b w:val="0"/>
        </w:rPr>
        <w:t>(a)</w:t>
      </w:r>
      <w:r>
        <w:rPr>
          <w:rFonts w:ascii="Arial" w:hAnsi="Arial"/>
          <w:b w:val="0"/>
        </w:rPr>
        <w:tab/>
        <w:t>Bids–</w:t>
      </w:r>
    </w:p>
    <w:p w:rsidR="00FB331E" w:rsidRDefault="00FB331E" w:rsidP="00FB331E">
      <w:pPr>
        <w:pStyle w:val="Subtitle"/>
        <w:tabs>
          <w:tab w:val="left" w:pos="720"/>
        </w:tabs>
        <w:ind w:left="720" w:hanging="720"/>
        <w:jc w:val="both"/>
        <w:rPr>
          <w:rFonts w:ascii="Arial" w:hAnsi="Arial"/>
          <w:b w:val="0"/>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must be opened only in public;</w:t>
      </w:r>
    </w:p>
    <w:p w:rsidR="00FB331E" w:rsidRDefault="00FB331E" w:rsidP="00FB331E">
      <w:pPr>
        <w:pStyle w:val="Subtitle"/>
        <w:numPr>
          <w:ilvl w:val="0"/>
          <w:numId w:val="37"/>
        </w:numPr>
        <w:tabs>
          <w:tab w:val="left" w:pos="720"/>
        </w:tabs>
        <w:jc w:val="both"/>
        <w:rPr>
          <w:rFonts w:ascii="Arial" w:hAnsi="Arial"/>
          <w:b w:val="0"/>
        </w:rPr>
      </w:pPr>
      <w:r>
        <w:rPr>
          <w:rFonts w:ascii="Arial" w:hAnsi="Arial"/>
          <w:b w:val="0"/>
        </w:rPr>
        <w:lastRenderedPageBreak/>
        <w:t>must be opened at the same time and as soon as possible after the period for the submission of bids has expired; and</w:t>
      </w:r>
    </w:p>
    <w:p w:rsidR="00FB331E" w:rsidRDefault="00FB331E" w:rsidP="00FB331E">
      <w:pPr>
        <w:pStyle w:val="Subtitle"/>
        <w:numPr>
          <w:ilvl w:val="0"/>
          <w:numId w:val="37"/>
        </w:numPr>
        <w:tabs>
          <w:tab w:val="left" w:pos="720"/>
        </w:tabs>
        <w:jc w:val="both"/>
        <w:rPr>
          <w:rFonts w:ascii="Arial" w:hAnsi="Arial"/>
          <w:b w:val="0"/>
        </w:rPr>
      </w:pPr>
      <w:r>
        <w:rPr>
          <w:rFonts w:ascii="Arial" w:hAnsi="Arial"/>
          <w:b w:val="0"/>
        </w:rPr>
        <w:t>received after the closing time should not be considered and returned unopened immediately.</w:t>
      </w:r>
    </w:p>
    <w:p w:rsidR="00FB331E" w:rsidRDefault="00FB331E" w:rsidP="00FB331E">
      <w:pPr>
        <w:pStyle w:val="Subtitle"/>
        <w:numPr>
          <w:ilvl w:val="0"/>
          <w:numId w:val="18"/>
        </w:numPr>
        <w:ind w:hanging="720"/>
        <w:jc w:val="both"/>
        <w:rPr>
          <w:rFonts w:ascii="Arial" w:hAnsi="Arial"/>
          <w:b w:val="0"/>
        </w:rPr>
      </w:pPr>
      <w:r>
        <w:rPr>
          <w:rFonts w:ascii="Arial" w:hAnsi="Arial"/>
          <w:b w:val="0"/>
        </w:rPr>
        <w:t>Any bidder or member of the public has the right to request that the names of the bidders who submitted bids in time must be read out and, if practical, also each bidder’s total bidding price;</w:t>
      </w:r>
    </w:p>
    <w:p w:rsidR="00FB331E" w:rsidRDefault="00FB331E" w:rsidP="00FB331E">
      <w:pPr>
        <w:pStyle w:val="Subtitle"/>
        <w:numPr>
          <w:ilvl w:val="0"/>
          <w:numId w:val="18"/>
        </w:numPr>
        <w:ind w:hanging="720"/>
        <w:jc w:val="both"/>
        <w:rPr>
          <w:rFonts w:ascii="Arial" w:hAnsi="Arial"/>
          <w:b w:val="0"/>
        </w:rPr>
      </w:pPr>
      <w:r>
        <w:rPr>
          <w:rFonts w:ascii="Arial" w:hAnsi="Arial"/>
          <w:b w:val="0"/>
        </w:rPr>
        <w:t>No information, except the provisions in subparagraph (b), relating to the bid should be disclosed to bidders or other persons until the successful bidder is notified of the award; and</w:t>
      </w:r>
    </w:p>
    <w:p w:rsidR="00FB331E" w:rsidRDefault="00FB331E" w:rsidP="00FB331E">
      <w:pPr>
        <w:pStyle w:val="Subtitle"/>
        <w:tabs>
          <w:tab w:val="left" w:pos="720"/>
        </w:tabs>
        <w:jc w:val="both"/>
        <w:rPr>
          <w:rFonts w:ascii="Arial" w:hAnsi="Arial"/>
          <w:b w:val="0"/>
        </w:rPr>
      </w:pPr>
      <w:r>
        <w:rPr>
          <w:rFonts w:ascii="Arial" w:hAnsi="Arial"/>
          <w:b w:val="0"/>
        </w:rPr>
        <w:t>(d)</w:t>
      </w:r>
      <w:r>
        <w:rPr>
          <w:rFonts w:ascii="Arial" w:hAnsi="Arial"/>
          <w:b w:val="0"/>
        </w:rPr>
        <w:tab/>
        <w:t>The accounting officer must –</w:t>
      </w:r>
    </w:p>
    <w:p w:rsidR="00FB331E" w:rsidRDefault="00FB331E" w:rsidP="00FB331E">
      <w:pPr>
        <w:pStyle w:val="Subtitle"/>
        <w:tabs>
          <w:tab w:val="left" w:pos="720"/>
        </w:tabs>
        <w:ind w:left="720" w:hanging="720"/>
        <w:jc w:val="both"/>
        <w:rPr>
          <w:rFonts w:ascii="Arial" w:hAnsi="Arial"/>
          <w:b w:val="0"/>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 xml:space="preserve">record in a register all bids received in time; </w:t>
      </w:r>
    </w:p>
    <w:p w:rsidR="00FB331E" w:rsidRDefault="00FB331E" w:rsidP="00FB331E">
      <w:pPr>
        <w:pStyle w:val="Subtitle"/>
        <w:tabs>
          <w:tab w:val="left" w:pos="720"/>
        </w:tabs>
        <w:ind w:left="720" w:hanging="720"/>
        <w:jc w:val="both"/>
        <w:rPr>
          <w:rFonts w:ascii="Arial" w:hAnsi="Arial"/>
          <w:b w:val="0"/>
        </w:rPr>
      </w:pPr>
      <w:r>
        <w:rPr>
          <w:rFonts w:ascii="Arial" w:hAnsi="Arial"/>
          <w:b w:val="0"/>
        </w:rPr>
        <w:tab/>
        <w:t>(ii)</w:t>
      </w:r>
      <w:r>
        <w:rPr>
          <w:rFonts w:ascii="Arial" w:hAnsi="Arial"/>
          <w:b w:val="0"/>
        </w:rPr>
        <w:tab/>
        <w:t>make the register available for public inspection; and</w:t>
      </w:r>
    </w:p>
    <w:p w:rsidR="00FB331E" w:rsidRDefault="00FB331E" w:rsidP="00FB331E">
      <w:pPr>
        <w:pStyle w:val="Subtitle"/>
        <w:tabs>
          <w:tab w:val="left" w:pos="720"/>
        </w:tabs>
        <w:ind w:left="1440" w:hanging="1440"/>
        <w:jc w:val="both"/>
        <w:rPr>
          <w:rFonts w:ascii="Arial" w:hAnsi="Arial"/>
          <w:b w:val="0"/>
        </w:rPr>
      </w:pPr>
      <w:r>
        <w:rPr>
          <w:rFonts w:ascii="Arial" w:hAnsi="Arial"/>
          <w:b w:val="0"/>
        </w:rPr>
        <w:tab/>
        <w:t>(iii)</w:t>
      </w:r>
      <w:r>
        <w:rPr>
          <w:rFonts w:ascii="Arial" w:hAnsi="Arial"/>
          <w:b w:val="0"/>
        </w:rPr>
        <w:tab/>
        <w:t>publish the entries in the register and the bid results on the website.</w:t>
      </w:r>
    </w:p>
    <w:p w:rsidR="00FB331E" w:rsidRDefault="00FB331E" w:rsidP="00FB331E">
      <w:pPr>
        <w:pStyle w:val="Subtitle"/>
        <w:tabs>
          <w:tab w:val="left" w:pos="2410"/>
        </w:tabs>
        <w:ind w:left="720"/>
        <w:jc w:val="both"/>
        <w:rPr>
          <w:rFonts w:ascii="Arial" w:hAnsi="Arial"/>
          <w:b w:val="0"/>
        </w:rPr>
      </w:pPr>
    </w:p>
    <w:p w:rsidR="00FB331E" w:rsidRDefault="00FB331E" w:rsidP="00FB331E">
      <w:pPr>
        <w:pStyle w:val="Subtitle"/>
        <w:tabs>
          <w:tab w:val="left" w:pos="2410"/>
        </w:tabs>
        <w:jc w:val="both"/>
        <w:rPr>
          <w:rFonts w:ascii="Arial" w:hAnsi="Arial"/>
        </w:rPr>
      </w:pPr>
      <w:r>
        <w:rPr>
          <w:rFonts w:ascii="Arial" w:hAnsi="Arial"/>
        </w:rPr>
        <w:t>Negotiations with preferred bidders</w:t>
      </w:r>
    </w:p>
    <w:p w:rsidR="00FB331E" w:rsidRDefault="00FB331E" w:rsidP="00FB331E">
      <w:pPr>
        <w:pStyle w:val="Subtitle"/>
        <w:tabs>
          <w:tab w:val="left" w:pos="720"/>
        </w:tabs>
        <w:jc w:val="both"/>
        <w:rPr>
          <w:rFonts w:ascii="Arial" w:hAnsi="Arial"/>
          <w:b w:val="0"/>
        </w:rPr>
      </w:pPr>
      <w:r>
        <w:rPr>
          <w:rFonts w:ascii="Arial" w:hAnsi="Arial"/>
        </w:rPr>
        <w:t>24.</w:t>
      </w:r>
      <w:r>
        <w:rPr>
          <w:rFonts w:ascii="Arial" w:hAnsi="Arial"/>
          <w:b w:val="0"/>
        </w:rPr>
        <w:tab/>
        <w:t>(1)</w:t>
      </w:r>
      <w:r>
        <w:rPr>
          <w:rFonts w:ascii="Arial" w:hAnsi="Arial"/>
          <w:b w:val="0"/>
        </w:rPr>
        <w:tab/>
        <w:t>The accounting officer may negotiate the final terms of a contract with bidders identified through a competitive bidding process as preferred bidders, provided that such negotiation –</w:t>
      </w:r>
    </w:p>
    <w:p w:rsidR="00FB331E" w:rsidRDefault="00FB331E" w:rsidP="00FB331E">
      <w:pPr>
        <w:pStyle w:val="Subtitle"/>
        <w:tabs>
          <w:tab w:val="left" w:pos="720"/>
        </w:tabs>
        <w:jc w:val="both"/>
        <w:rPr>
          <w:rFonts w:ascii="Arial" w:hAnsi="Arial"/>
          <w:b w:val="0"/>
        </w:rPr>
      </w:pPr>
      <w:r>
        <w:rPr>
          <w:rFonts w:ascii="Arial" w:hAnsi="Arial"/>
          <w:b w:val="0"/>
        </w:rPr>
        <w:t>(a)</w:t>
      </w:r>
      <w:r>
        <w:rPr>
          <w:rFonts w:ascii="Arial" w:hAnsi="Arial"/>
          <w:b w:val="0"/>
        </w:rPr>
        <w:tab/>
        <w:t xml:space="preserve">does not allow any preferred bidder a second or unfair opportunity; </w:t>
      </w:r>
    </w:p>
    <w:p w:rsidR="00FB331E" w:rsidRDefault="00FB331E" w:rsidP="00FB331E">
      <w:pPr>
        <w:pStyle w:val="Subtitle"/>
        <w:jc w:val="both"/>
        <w:rPr>
          <w:rFonts w:ascii="Arial" w:hAnsi="Arial"/>
          <w:b w:val="0"/>
        </w:rPr>
      </w:pPr>
      <w:r>
        <w:rPr>
          <w:rFonts w:ascii="Arial" w:hAnsi="Arial"/>
          <w:b w:val="0"/>
        </w:rPr>
        <w:t>(b)</w:t>
      </w:r>
      <w:r>
        <w:rPr>
          <w:rFonts w:ascii="Arial" w:hAnsi="Arial"/>
          <w:b w:val="0"/>
        </w:rPr>
        <w:tab/>
        <w:t xml:space="preserve">is not to the detriment of any other bidder; and  </w:t>
      </w:r>
    </w:p>
    <w:p w:rsidR="00FB331E" w:rsidRDefault="00FB331E" w:rsidP="00FB331E">
      <w:pPr>
        <w:pStyle w:val="Subtitle"/>
        <w:tabs>
          <w:tab w:val="left" w:pos="720"/>
        </w:tabs>
        <w:ind w:left="720" w:hanging="720"/>
        <w:jc w:val="both"/>
        <w:rPr>
          <w:rFonts w:ascii="Arial" w:hAnsi="Arial"/>
          <w:b w:val="0"/>
        </w:rPr>
      </w:pPr>
      <w:r>
        <w:rPr>
          <w:rFonts w:ascii="Arial" w:hAnsi="Arial"/>
          <w:b w:val="0"/>
        </w:rPr>
        <w:t>(c)</w:t>
      </w:r>
      <w:r>
        <w:rPr>
          <w:rFonts w:ascii="Arial" w:hAnsi="Arial"/>
          <w:b w:val="0"/>
        </w:rPr>
        <w:tab/>
        <w:t>does not lead to a higher price than the bid as submitted.</w:t>
      </w:r>
    </w:p>
    <w:p w:rsidR="00FB331E" w:rsidRDefault="00FB331E" w:rsidP="00FB331E">
      <w:pPr>
        <w:pStyle w:val="Subtitle"/>
        <w:tabs>
          <w:tab w:val="left" w:pos="720"/>
        </w:tabs>
        <w:ind w:left="720" w:hanging="720"/>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(2)</w:t>
      </w:r>
      <w:r>
        <w:rPr>
          <w:rFonts w:ascii="Arial" w:hAnsi="Arial"/>
          <w:b w:val="0"/>
        </w:rPr>
        <w:tab/>
        <w:t>Minutes of such negotiations must be kept for record purposes.</w:t>
      </w: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b w:val="0"/>
        </w:rPr>
      </w:pPr>
    </w:p>
    <w:p w:rsidR="00FB331E" w:rsidRDefault="00FB331E" w:rsidP="00FB331E">
      <w:pPr>
        <w:pStyle w:val="Subtitle"/>
        <w:tabs>
          <w:tab w:val="left" w:pos="2410"/>
        </w:tabs>
        <w:jc w:val="both"/>
        <w:rPr>
          <w:rFonts w:ascii="Arial" w:hAnsi="Arial"/>
        </w:rPr>
      </w:pPr>
      <w:r>
        <w:rPr>
          <w:rFonts w:ascii="Arial" w:hAnsi="Arial"/>
        </w:rPr>
        <w:t>Two-stage bidding process</w:t>
      </w:r>
    </w:p>
    <w:p w:rsidR="00FB331E" w:rsidRDefault="00FB331E" w:rsidP="00FB331E">
      <w:pPr>
        <w:pStyle w:val="Subtitle"/>
        <w:tabs>
          <w:tab w:val="left" w:pos="720"/>
        </w:tabs>
        <w:jc w:val="both"/>
        <w:rPr>
          <w:rFonts w:ascii="Arial" w:hAnsi="Arial"/>
          <w:b w:val="0"/>
        </w:rPr>
      </w:pPr>
      <w:r>
        <w:rPr>
          <w:rFonts w:ascii="Arial" w:hAnsi="Arial"/>
        </w:rPr>
        <w:t>25.</w:t>
      </w:r>
      <w:r>
        <w:rPr>
          <w:rFonts w:ascii="Arial" w:hAnsi="Arial"/>
        </w:rPr>
        <w:tab/>
      </w:r>
      <w:r>
        <w:rPr>
          <w:rFonts w:ascii="Arial" w:hAnsi="Arial"/>
          <w:b w:val="0"/>
        </w:rPr>
        <w:t>(1)</w:t>
      </w:r>
      <w:r>
        <w:rPr>
          <w:rFonts w:ascii="Arial" w:hAnsi="Arial"/>
        </w:rPr>
        <w:tab/>
      </w:r>
      <w:r>
        <w:rPr>
          <w:rFonts w:ascii="Arial" w:hAnsi="Arial"/>
          <w:b w:val="0"/>
        </w:rPr>
        <w:t>A two-stage bidding process is allowed for –</w:t>
      </w:r>
    </w:p>
    <w:p w:rsidR="00FB331E" w:rsidRDefault="00FB331E" w:rsidP="00FB331E">
      <w:pPr>
        <w:pStyle w:val="Subtitle"/>
        <w:tabs>
          <w:tab w:val="left" w:pos="720"/>
        </w:tabs>
        <w:jc w:val="both"/>
        <w:rPr>
          <w:rFonts w:ascii="Arial" w:hAnsi="Arial"/>
          <w:b w:val="0"/>
        </w:rPr>
      </w:pPr>
      <w:r>
        <w:rPr>
          <w:rFonts w:ascii="Arial" w:hAnsi="Arial"/>
          <w:b w:val="0"/>
        </w:rPr>
        <w:t>(a)</w:t>
      </w:r>
      <w:r>
        <w:rPr>
          <w:rFonts w:ascii="Arial" w:hAnsi="Arial"/>
          <w:b w:val="0"/>
        </w:rPr>
        <w:tab/>
        <w:t xml:space="preserve">large complex projects; </w:t>
      </w:r>
    </w:p>
    <w:p w:rsidR="00FB331E" w:rsidRDefault="00FB331E" w:rsidP="00FB331E">
      <w:pPr>
        <w:pStyle w:val="Subtitle"/>
        <w:tabs>
          <w:tab w:val="left" w:pos="720"/>
        </w:tabs>
        <w:ind w:left="720" w:hanging="720"/>
        <w:jc w:val="both"/>
        <w:rPr>
          <w:rFonts w:ascii="Arial" w:hAnsi="Arial"/>
          <w:b w:val="0"/>
        </w:rPr>
      </w:pPr>
      <w:r>
        <w:rPr>
          <w:rFonts w:ascii="Arial" w:hAnsi="Arial"/>
          <w:b w:val="0"/>
        </w:rPr>
        <w:lastRenderedPageBreak/>
        <w:t>(b)</w:t>
      </w:r>
      <w:r>
        <w:rPr>
          <w:rFonts w:ascii="Arial" w:hAnsi="Arial"/>
          <w:b w:val="0"/>
        </w:rPr>
        <w:tab/>
        <w:t xml:space="preserve">projects where it may be undesirable to prepare complete detailed technical specifications; or </w:t>
      </w:r>
    </w:p>
    <w:p w:rsidR="00FB331E" w:rsidRDefault="00FB331E" w:rsidP="00FB331E">
      <w:pPr>
        <w:pStyle w:val="Subtitle"/>
        <w:tabs>
          <w:tab w:val="left" w:pos="720"/>
        </w:tabs>
        <w:ind w:left="720" w:hanging="720"/>
        <w:jc w:val="both"/>
        <w:rPr>
          <w:rFonts w:ascii="Arial" w:hAnsi="Arial"/>
          <w:b w:val="0"/>
        </w:rPr>
      </w:pPr>
      <w:r>
        <w:rPr>
          <w:rFonts w:ascii="Arial" w:hAnsi="Arial"/>
          <w:b w:val="0"/>
        </w:rPr>
        <w:t>(c)</w:t>
      </w:r>
      <w:r>
        <w:rPr>
          <w:rFonts w:ascii="Arial" w:hAnsi="Arial"/>
          <w:b w:val="0"/>
        </w:rPr>
        <w:tab/>
        <w:t>long term projects with a duration period exceeding three years.</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(2)</w:t>
      </w:r>
      <w:r>
        <w:rPr>
          <w:rFonts w:ascii="Arial" w:hAnsi="Arial"/>
          <w:b w:val="0"/>
        </w:rPr>
        <w:tab/>
        <w:t xml:space="preserve">In the first stage technical proposals on conceptual design or performance specifications should be invited, subject to technical as well as commercial clarifications and adjustments.  </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(3)</w:t>
      </w:r>
      <w:r>
        <w:rPr>
          <w:rFonts w:ascii="Arial" w:hAnsi="Arial"/>
          <w:b w:val="0"/>
        </w:rPr>
        <w:tab/>
        <w:t xml:space="preserve">In the second stage final technical proposals and priced bids should be invited. </w:t>
      </w:r>
    </w:p>
    <w:p w:rsidR="00FB331E" w:rsidRDefault="00FB331E" w:rsidP="00FB331E">
      <w:pPr>
        <w:pStyle w:val="Subtitle"/>
        <w:tabs>
          <w:tab w:val="left" w:pos="2410"/>
        </w:tabs>
        <w:jc w:val="both"/>
        <w:rPr>
          <w:rFonts w:ascii="Arial" w:hAnsi="Arial"/>
          <w:b w:val="0"/>
        </w:rPr>
      </w:pPr>
    </w:p>
    <w:p w:rsidR="00FB331E" w:rsidRDefault="00FB331E" w:rsidP="00FB331E">
      <w:pPr>
        <w:pStyle w:val="Title"/>
        <w:spacing w:line="360" w:lineRule="auto"/>
        <w:jc w:val="both"/>
        <w:rPr>
          <w:rFonts w:ascii="Arial" w:hAnsi="Arial"/>
          <w:b w:val="0"/>
        </w:rPr>
      </w:pPr>
      <w:r>
        <w:rPr>
          <w:rFonts w:ascii="Arial" w:hAnsi="Arial"/>
        </w:rPr>
        <w:t>Committee system for competitive bids</w:t>
      </w:r>
    </w:p>
    <w:p w:rsidR="00FB331E" w:rsidRDefault="00FB331E" w:rsidP="00FB331E">
      <w:pPr>
        <w:pStyle w:val="Title"/>
        <w:spacing w:line="360" w:lineRule="auto"/>
        <w:jc w:val="both"/>
        <w:rPr>
          <w:rFonts w:ascii="Arial" w:hAnsi="Arial"/>
          <w:b w:val="0"/>
        </w:rPr>
      </w:pPr>
      <w:r>
        <w:rPr>
          <w:rFonts w:ascii="Arial" w:hAnsi="Arial"/>
        </w:rPr>
        <w:t>26.</w:t>
      </w:r>
      <w:r>
        <w:rPr>
          <w:rFonts w:ascii="Arial" w:hAnsi="Arial"/>
        </w:rPr>
        <w:tab/>
      </w:r>
      <w:r>
        <w:rPr>
          <w:rFonts w:ascii="Arial" w:hAnsi="Arial"/>
          <w:b w:val="0"/>
        </w:rPr>
        <w:t>(1)</w:t>
      </w:r>
      <w:r>
        <w:rPr>
          <w:rFonts w:ascii="Arial" w:hAnsi="Arial"/>
          <w:b w:val="0"/>
        </w:rPr>
        <w:tab/>
        <w:t>A committee system for competitive bids is hereby established, consisting of the following committees for each procurement or cluster of procurements as the accounting officer may determine:</w:t>
      </w:r>
    </w:p>
    <w:p w:rsidR="00FB331E" w:rsidRDefault="00FB331E" w:rsidP="00FB331E">
      <w:pPr>
        <w:pStyle w:val="Title"/>
        <w:tabs>
          <w:tab w:val="left" w:pos="709"/>
        </w:tabs>
        <w:spacing w:line="360" w:lineRule="auto"/>
        <w:jc w:val="both"/>
        <w:rPr>
          <w:rFonts w:ascii="Arial" w:hAnsi="Arial"/>
          <w:b w:val="0"/>
        </w:rPr>
      </w:pPr>
      <w:r>
        <w:rPr>
          <w:rFonts w:ascii="Arial" w:hAnsi="Arial"/>
          <w:b w:val="0"/>
        </w:rPr>
        <w:t>(a)</w:t>
      </w:r>
      <w:r>
        <w:rPr>
          <w:rFonts w:ascii="Arial" w:hAnsi="Arial"/>
          <w:b w:val="0"/>
        </w:rPr>
        <w:tab/>
        <w:t>a bid specification committee;</w:t>
      </w:r>
    </w:p>
    <w:p w:rsidR="00FB331E" w:rsidRDefault="00FB331E" w:rsidP="00FB331E">
      <w:pPr>
        <w:pStyle w:val="Title"/>
        <w:tabs>
          <w:tab w:val="left" w:pos="709"/>
        </w:tabs>
        <w:spacing w:line="360" w:lineRule="auto"/>
        <w:jc w:val="both"/>
        <w:rPr>
          <w:rFonts w:ascii="Arial" w:hAnsi="Arial"/>
          <w:bCs/>
        </w:rPr>
      </w:pPr>
      <w:r>
        <w:rPr>
          <w:rFonts w:ascii="Arial" w:hAnsi="Arial"/>
          <w:b w:val="0"/>
        </w:rPr>
        <w:t>(b)</w:t>
      </w:r>
      <w:r>
        <w:rPr>
          <w:rFonts w:ascii="Arial" w:hAnsi="Arial"/>
          <w:b w:val="0"/>
        </w:rPr>
        <w:tab/>
        <w:t>a bid evaluation committee; and</w:t>
      </w:r>
    </w:p>
    <w:p w:rsidR="00FB331E" w:rsidRDefault="00FB331E" w:rsidP="00FB331E">
      <w:pPr>
        <w:pStyle w:val="Title"/>
        <w:tabs>
          <w:tab w:val="left" w:pos="709"/>
        </w:tabs>
        <w:spacing w:line="360" w:lineRule="auto"/>
        <w:jc w:val="both"/>
        <w:rPr>
          <w:rFonts w:ascii="Arial" w:hAnsi="Arial"/>
          <w:b w:val="0"/>
        </w:rPr>
      </w:pPr>
      <w:r>
        <w:rPr>
          <w:rFonts w:ascii="Arial" w:hAnsi="Arial"/>
          <w:b w:val="0"/>
        </w:rPr>
        <w:t>(c)</w:t>
      </w:r>
      <w:r>
        <w:rPr>
          <w:rFonts w:ascii="Arial" w:hAnsi="Arial"/>
          <w:b w:val="0"/>
        </w:rPr>
        <w:tab/>
        <w:t>a bid adjudication committee;</w:t>
      </w:r>
    </w:p>
    <w:p w:rsidR="00FB331E" w:rsidRDefault="00FB331E" w:rsidP="00FB331E">
      <w:pPr>
        <w:pStyle w:val="Title"/>
        <w:tabs>
          <w:tab w:val="left" w:pos="709"/>
        </w:tabs>
        <w:spacing w:line="360" w:lineRule="auto"/>
        <w:jc w:val="both"/>
        <w:rPr>
          <w:rFonts w:ascii="Arial" w:hAnsi="Arial"/>
          <w:b w:val="0"/>
        </w:rPr>
      </w:pPr>
      <w:r>
        <w:rPr>
          <w:rFonts w:ascii="Arial" w:hAnsi="Arial"/>
          <w:b w:val="0"/>
        </w:rPr>
        <w:t xml:space="preserve"> </w:t>
      </w:r>
    </w:p>
    <w:p w:rsidR="00FB331E" w:rsidRDefault="00FB331E" w:rsidP="00FB331E">
      <w:pPr>
        <w:pStyle w:val="Title"/>
        <w:spacing w:line="360" w:lineRule="auto"/>
        <w:ind w:firstLine="709"/>
        <w:jc w:val="both"/>
        <w:rPr>
          <w:rFonts w:ascii="Arial" w:hAnsi="Arial" w:cs="Arial"/>
          <w:b w:val="0"/>
        </w:rPr>
      </w:pPr>
      <w:r>
        <w:rPr>
          <w:rFonts w:ascii="Arial" w:hAnsi="Arial"/>
          <w:b w:val="0"/>
        </w:rPr>
        <w:t xml:space="preserve">(2) </w:t>
      </w:r>
      <w:r>
        <w:rPr>
          <w:rFonts w:ascii="Arial" w:hAnsi="Arial"/>
          <w:b w:val="0"/>
        </w:rPr>
        <w:tab/>
        <w:t>The accounting officer appoints the members of each committee, taking into account section 117 of the Act</w:t>
      </w:r>
      <w:r>
        <w:rPr>
          <w:rFonts w:ascii="Arial" w:hAnsi="Arial" w:cs="Arial"/>
          <w:b w:val="0"/>
        </w:rPr>
        <w:t>; and</w:t>
      </w:r>
    </w:p>
    <w:p w:rsidR="00FB331E" w:rsidRDefault="00FB331E" w:rsidP="00FB331E">
      <w:pPr>
        <w:pStyle w:val="Title"/>
        <w:spacing w:line="360" w:lineRule="auto"/>
        <w:ind w:firstLine="709"/>
        <w:jc w:val="both"/>
        <w:rPr>
          <w:rFonts w:ascii="Arial" w:hAnsi="Arial" w:cs="Arial"/>
          <w:b w:val="0"/>
        </w:rPr>
      </w:pPr>
    </w:p>
    <w:p w:rsidR="00FB331E" w:rsidRDefault="00FB331E" w:rsidP="00FB331E">
      <w:pPr>
        <w:pStyle w:val="Title"/>
        <w:spacing w:line="360" w:lineRule="auto"/>
        <w:ind w:firstLine="709"/>
        <w:jc w:val="both"/>
        <w:rPr>
          <w:rFonts w:ascii="Arial" w:hAnsi="Arial" w:cs="Arial"/>
          <w:b w:val="0"/>
        </w:rPr>
      </w:pPr>
      <w:r>
        <w:rPr>
          <w:rFonts w:ascii="Arial" w:hAnsi="Arial" w:cs="Arial"/>
          <w:b w:val="0"/>
        </w:rPr>
        <w:t>(3)</w:t>
      </w:r>
      <w:r>
        <w:rPr>
          <w:rFonts w:ascii="Arial" w:hAnsi="Arial" w:cs="Arial"/>
          <w:b w:val="0"/>
        </w:rPr>
        <w:tab/>
        <w:t xml:space="preserve">A neutral or independent observer, appointed by the accounting officer, must attend or oversee a committee when this is appropriate for ensuring fairness and promoting transparency. </w:t>
      </w:r>
    </w:p>
    <w:p w:rsidR="00FB331E" w:rsidRDefault="00FB331E" w:rsidP="00FB331E">
      <w:pPr>
        <w:pStyle w:val="Title"/>
        <w:spacing w:line="360" w:lineRule="auto"/>
        <w:ind w:left="720" w:hanging="720"/>
        <w:jc w:val="both"/>
        <w:rPr>
          <w:rFonts w:ascii="Arial" w:hAnsi="Arial" w:cs="Arial"/>
          <w:b w:val="0"/>
        </w:rPr>
      </w:pPr>
      <w:r>
        <w:rPr>
          <w:rFonts w:ascii="Arial" w:hAnsi="Arial" w:cs="Arial"/>
          <w:b w:val="0"/>
        </w:rPr>
        <w:tab/>
      </w:r>
    </w:p>
    <w:p w:rsidR="00FB331E" w:rsidRDefault="00FB331E" w:rsidP="00FB331E">
      <w:pPr>
        <w:pStyle w:val="Title"/>
        <w:spacing w:line="360" w:lineRule="auto"/>
        <w:ind w:left="1418" w:hanging="720"/>
        <w:jc w:val="both"/>
        <w:rPr>
          <w:rFonts w:ascii="Arial" w:hAnsi="Arial" w:cs="Arial"/>
          <w:b w:val="0"/>
        </w:rPr>
      </w:pPr>
      <w:r>
        <w:rPr>
          <w:rFonts w:ascii="Arial" w:hAnsi="Arial" w:cs="Arial"/>
          <w:b w:val="0"/>
        </w:rPr>
        <w:t>(4)</w:t>
      </w:r>
      <w:r>
        <w:rPr>
          <w:rFonts w:ascii="Arial" w:hAnsi="Arial" w:cs="Arial"/>
          <w:b w:val="0"/>
        </w:rPr>
        <w:tab/>
        <w:t>The committee system must be consistent with –</w:t>
      </w:r>
    </w:p>
    <w:p w:rsidR="00FB331E" w:rsidRDefault="00FB331E" w:rsidP="00FB331E">
      <w:pPr>
        <w:pStyle w:val="BodyText"/>
        <w:tabs>
          <w:tab w:val="left" w:pos="709"/>
        </w:tabs>
        <w:spacing w:line="360" w:lineRule="auto"/>
        <w:jc w:val="both"/>
        <w:rPr>
          <w:b w:val="0"/>
          <w:sz w:val="24"/>
        </w:rPr>
      </w:pPr>
      <w:r>
        <w:rPr>
          <w:b w:val="0"/>
          <w:sz w:val="24"/>
        </w:rPr>
        <w:t>(a)</w:t>
      </w:r>
      <w:r>
        <w:rPr>
          <w:b w:val="0"/>
          <w:sz w:val="24"/>
        </w:rPr>
        <w:tab/>
        <w:t xml:space="preserve">paragraph </w:t>
      </w:r>
      <w:r>
        <w:rPr>
          <w:b w:val="0"/>
          <w:bCs/>
          <w:sz w:val="24"/>
        </w:rPr>
        <w:t>27</w:t>
      </w:r>
      <w:r>
        <w:rPr>
          <w:b w:val="0"/>
          <w:sz w:val="24"/>
        </w:rPr>
        <w:t xml:space="preserve">, </w:t>
      </w:r>
      <w:r>
        <w:rPr>
          <w:b w:val="0"/>
          <w:bCs/>
          <w:sz w:val="24"/>
        </w:rPr>
        <w:t xml:space="preserve">28 </w:t>
      </w:r>
      <w:r>
        <w:rPr>
          <w:b w:val="0"/>
          <w:sz w:val="24"/>
        </w:rPr>
        <w:t xml:space="preserve">and </w:t>
      </w:r>
      <w:r>
        <w:rPr>
          <w:b w:val="0"/>
          <w:bCs/>
          <w:sz w:val="24"/>
        </w:rPr>
        <w:t>29 of this Policy</w:t>
      </w:r>
      <w:r>
        <w:rPr>
          <w:b w:val="0"/>
          <w:sz w:val="24"/>
        </w:rPr>
        <w:t>; and</w:t>
      </w:r>
    </w:p>
    <w:p w:rsidR="00FB331E" w:rsidRDefault="00FB331E" w:rsidP="00FB331E">
      <w:pPr>
        <w:pStyle w:val="Title"/>
        <w:spacing w:line="360" w:lineRule="auto"/>
        <w:jc w:val="both"/>
        <w:rPr>
          <w:rFonts w:ascii="Arial" w:hAnsi="Arial"/>
          <w:b w:val="0"/>
        </w:rPr>
      </w:pPr>
      <w:r>
        <w:rPr>
          <w:rFonts w:ascii="Arial" w:hAnsi="Arial"/>
          <w:b w:val="0"/>
        </w:rPr>
        <w:t>(b)</w:t>
      </w:r>
      <w:r>
        <w:rPr>
          <w:rFonts w:ascii="Arial" w:hAnsi="Arial"/>
          <w:b w:val="0"/>
        </w:rPr>
        <w:tab/>
        <w:t>any other applicable legislation.</w:t>
      </w:r>
    </w:p>
    <w:p w:rsidR="00FB331E" w:rsidRDefault="00FB331E" w:rsidP="00FB331E">
      <w:pPr>
        <w:spacing w:line="360" w:lineRule="auto"/>
        <w:jc w:val="both"/>
        <w:rPr>
          <w:rFonts w:ascii="Arial" w:hAnsi="Arial" w:cs="Arial"/>
        </w:rPr>
      </w:pPr>
      <w:r>
        <w:rPr>
          <w:rFonts w:ascii="Arial" w:hAnsi="Arial" w:cs="Arial"/>
        </w:rPr>
        <w:tab/>
      </w:r>
    </w:p>
    <w:p w:rsidR="00FB331E" w:rsidRDefault="00FB331E" w:rsidP="00FB331E">
      <w:pPr>
        <w:spacing w:line="360" w:lineRule="auto"/>
        <w:ind w:firstLine="709"/>
        <w:jc w:val="both"/>
        <w:rPr>
          <w:rFonts w:ascii="Arial" w:hAnsi="Arial" w:cs="Arial"/>
        </w:rPr>
      </w:pPr>
      <w:r>
        <w:rPr>
          <w:rFonts w:ascii="Arial" w:hAnsi="Arial" w:cs="Arial"/>
        </w:rPr>
        <w:t>(5)</w:t>
      </w:r>
      <w:r>
        <w:rPr>
          <w:rFonts w:ascii="Arial" w:hAnsi="Arial" w:cs="Arial"/>
        </w:rPr>
        <w:tab/>
        <w:t>The accounting officer may apply the committee system to formal written price quotations.</w:t>
      </w:r>
    </w:p>
    <w:p w:rsidR="00FB331E" w:rsidRDefault="00FB331E" w:rsidP="00FB331E">
      <w:pPr>
        <w:pStyle w:val="Title"/>
        <w:tabs>
          <w:tab w:val="left" w:pos="810"/>
        </w:tabs>
        <w:spacing w:line="360" w:lineRule="auto"/>
        <w:jc w:val="both"/>
        <w:rPr>
          <w:rFonts w:ascii="Arial" w:hAnsi="Arial"/>
        </w:rPr>
      </w:pPr>
    </w:p>
    <w:p w:rsidR="00FB331E" w:rsidRDefault="00FB331E" w:rsidP="00FB331E">
      <w:pPr>
        <w:pStyle w:val="Title"/>
        <w:tabs>
          <w:tab w:val="left" w:pos="810"/>
        </w:tabs>
        <w:spacing w:line="360" w:lineRule="auto"/>
        <w:jc w:val="both"/>
        <w:rPr>
          <w:rFonts w:ascii="Arial" w:hAnsi="Arial"/>
          <w:b w:val="0"/>
          <w:i/>
        </w:rPr>
      </w:pPr>
      <w:r>
        <w:rPr>
          <w:rFonts w:ascii="Arial" w:hAnsi="Arial"/>
        </w:rPr>
        <w:t>Bid specification committees</w:t>
      </w:r>
    </w:p>
    <w:p w:rsidR="00FB331E" w:rsidRDefault="00FB331E" w:rsidP="00FB331E">
      <w:pPr>
        <w:pStyle w:val="BodyText"/>
        <w:spacing w:line="360" w:lineRule="auto"/>
        <w:jc w:val="both"/>
        <w:rPr>
          <w:b w:val="0"/>
          <w:sz w:val="24"/>
        </w:rPr>
      </w:pPr>
      <w:r>
        <w:rPr>
          <w:sz w:val="24"/>
        </w:rPr>
        <w:lastRenderedPageBreak/>
        <w:t>27.</w:t>
      </w:r>
      <w:r>
        <w:rPr>
          <w:sz w:val="24"/>
        </w:rPr>
        <w:tab/>
      </w:r>
      <w:r>
        <w:rPr>
          <w:b w:val="0"/>
          <w:sz w:val="24"/>
        </w:rPr>
        <w:t>(1)</w:t>
      </w:r>
      <w:r>
        <w:rPr>
          <w:b w:val="0"/>
          <w:sz w:val="24"/>
        </w:rPr>
        <w:tab/>
        <w:t xml:space="preserve">A bid specification committee must compile the specifications for each procurement of goods or services by the </w:t>
      </w:r>
      <w:r w:rsidRPr="00344977">
        <w:rPr>
          <w:b w:val="0"/>
          <w:bCs/>
          <w:sz w:val="24"/>
        </w:rPr>
        <w:t>municipality.</w:t>
      </w:r>
    </w:p>
    <w:p w:rsidR="00FB331E" w:rsidRDefault="00FB331E" w:rsidP="00FB331E">
      <w:pPr>
        <w:pStyle w:val="BodyText"/>
        <w:spacing w:line="360" w:lineRule="auto"/>
        <w:ind w:firstLine="720"/>
        <w:jc w:val="both"/>
        <w:rPr>
          <w:b w:val="0"/>
          <w:sz w:val="24"/>
        </w:rPr>
      </w:pPr>
    </w:p>
    <w:p w:rsidR="00FB331E" w:rsidRDefault="00FB331E" w:rsidP="00FB331E">
      <w:pPr>
        <w:pStyle w:val="BodyText"/>
        <w:tabs>
          <w:tab w:val="left" w:pos="1418"/>
        </w:tabs>
        <w:spacing w:line="360" w:lineRule="auto"/>
        <w:ind w:firstLine="720"/>
        <w:jc w:val="both"/>
        <w:rPr>
          <w:b w:val="0"/>
          <w:sz w:val="24"/>
        </w:rPr>
      </w:pPr>
      <w:r>
        <w:rPr>
          <w:b w:val="0"/>
          <w:sz w:val="24"/>
        </w:rPr>
        <w:t>(2)</w:t>
      </w:r>
      <w:r>
        <w:rPr>
          <w:b w:val="0"/>
          <w:sz w:val="24"/>
        </w:rPr>
        <w:tab/>
        <w:t>Specifications –</w:t>
      </w:r>
    </w:p>
    <w:p w:rsidR="00FB331E" w:rsidRDefault="00FB331E" w:rsidP="00FB331E">
      <w:pPr>
        <w:pStyle w:val="BodyText"/>
        <w:spacing w:line="360" w:lineRule="auto"/>
        <w:ind w:left="720" w:hanging="720"/>
        <w:jc w:val="both"/>
        <w:rPr>
          <w:b w:val="0"/>
          <w:sz w:val="24"/>
        </w:rPr>
      </w:pPr>
      <w:r>
        <w:rPr>
          <w:b w:val="0"/>
          <w:sz w:val="24"/>
        </w:rPr>
        <w:t>(a)</w:t>
      </w:r>
      <w:r>
        <w:rPr>
          <w:b w:val="0"/>
          <w:sz w:val="24"/>
        </w:rPr>
        <w:tab/>
        <w:t xml:space="preserve">must be drafted in an unbiased manner to allow all potential suppliers to offer their goods or services; </w:t>
      </w:r>
    </w:p>
    <w:p w:rsidR="00FB331E" w:rsidRDefault="00FB331E" w:rsidP="00FB331E">
      <w:pPr>
        <w:pStyle w:val="BodyText"/>
        <w:spacing w:line="360" w:lineRule="auto"/>
        <w:ind w:left="720" w:hanging="720"/>
        <w:jc w:val="both"/>
        <w:rPr>
          <w:b w:val="0"/>
          <w:sz w:val="24"/>
        </w:rPr>
      </w:pPr>
      <w:r>
        <w:rPr>
          <w:b w:val="0"/>
          <w:sz w:val="24"/>
        </w:rPr>
        <w:t>(b)</w:t>
      </w:r>
      <w:r>
        <w:rPr>
          <w:b w:val="0"/>
          <w:sz w:val="24"/>
        </w:rPr>
        <w:tab/>
        <w:t xml:space="preserve">must take account of any accepted standards such as those issued by Standards South Africa, the International Standards </w:t>
      </w:r>
      <w:proofErr w:type="spellStart"/>
      <w:r>
        <w:rPr>
          <w:b w:val="0"/>
          <w:sz w:val="24"/>
        </w:rPr>
        <w:t>Organisation</w:t>
      </w:r>
      <w:proofErr w:type="spellEnd"/>
      <w:r>
        <w:rPr>
          <w:b w:val="0"/>
          <w:sz w:val="24"/>
        </w:rPr>
        <w:t xml:space="preserve">, or an authority accredited or </w:t>
      </w:r>
      <w:proofErr w:type="spellStart"/>
      <w:r>
        <w:rPr>
          <w:b w:val="0"/>
          <w:sz w:val="24"/>
        </w:rPr>
        <w:t>recognised</w:t>
      </w:r>
      <w:proofErr w:type="spellEnd"/>
      <w:r>
        <w:rPr>
          <w:b w:val="0"/>
          <w:sz w:val="24"/>
        </w:rPr>
        <w:t xml:space="preserve"> by the South African National Accreditation System with which the equipment or material or workmanship should comply;</w:t>
      </w:r>
    </w:p>
    <w:p w:rsidR="00FB331E" w:rsidRDefault="00FB331E" w:rsidP="00FB331E">
      <w:pPr>
        <w:pStyle w:val="BodyText"/>
        <w:spacing w:line="360" w:lineRule="auto"/>
        <w:ind w:left="720" w:hanging="720"/>
        <w:jc w:val="both"/>
        <w:rPr>
          <w:b w:val="0"/>
          <w:sz w:val="24"/>
        </w:rPr>
      </w:pPr>
      <w:r>
        <w:rPr>
          <w:b w:val="0"/>
          <w:sz w:val="24"/>
        </w:rPr>
        <w:t>(c)</w:t>
      </w:r>
      <w:r>
        <w:rPr>
          <w:b w:val="0"/>
          <w:sz w:val="24"/>
        </w:rPr>
        <w:tab/>
        <w:t>must, where possible, be described in terms of performance required rather than in terms of descriptive characteristics for design;</w:t>
      </w:r>
    </w:p>
    <w:p w:rsidR="00FB331E" w:rsidRDefault="00FB331E" w:rsidP="00FB331E">
      <w:pPr>
        <w:pStyle w:val="Subtitle"/>
        <w:tabs>
          <w:tab w:val="left" w:pos="720"/>
        </w:tabs>
        <w:ind w:left="720" w:hanging="720"/>
        <w:jc w:val="both"/>
        <w:rPr>
          <w:rFonts w:ascii="Arial" w:hAnsi="Arial"/>
          <w:b w:val="0"/>
        </w:rPr>
      </w:pPr>
      <w:r>
        <w:rPr>
          <w:rFonts w:ascii="Arial" w:hAnsi="Arial"/>
          <w:b w:val="0"/>
        </w:rPr>
        <w:t>(d)</w:t>
      </w:r>
      <w:r>
        <w:rPr>
          <w:b w:val="0"/>
        </w:rPr>
        <w:tab/>
      </w:r>
      <w:r>
        <w:rPr>
          <w:rFonts w:ascii="Arial" w:hAnsi="Arial"/>
          <w:b w:val="0"/>
        </w:rPr>
        <w:t>may</w:t>
      </w:r>
      <w:r>
        <w:rPr>
          <w:b w:val="0"/>
        </w:rPr>
        <w:t xml:space="preserve"> </w:t>
      </w:r>
      <w:r>
        <w:rPr>
          <w:rFonts w:ascii="Arial" w:hAnsi="Arial"/>
          <w:b w:val="0"/>
        </w:rPr>
        <w:t>not create trade barriers in contract requirements in the forms of specifications, plans, drawings, designs, testing and test methods, packaging, marking or labeling of conformity certification;</w:t>
      </w:r>
    </w:p>
    <w:p w:rsidR="00FB331E" w:rsidRDefault="00FB331E" w:rsidP="00FB331E">
      <w:pPr>
        <w:pStyle w:val="Subtitle"/>
        <w:tabs>
          <w:tab w:val="left" w:pos="720"/>
        </w:tabs>
        <w:ind w:left="720" w:hanging="720"/>
        <w:jc w:val="both"/>
        <w:rPr>
          <w:rFonts w:ascii="Arial" w:hAnsi="Arial"/>
          <w:b w:val="0"/>
        </w:rPr>
      </w:pPr>
      <w:r>
        <w:rPr>
          <w:rFonts w:ascii="Arial" w:hAnsi="Arial"/>
          <w:b w:val="0"/>
        </w:rPr>
        <w:t>(e)</w:t>
      </w:r>
      <w:r>
        <w:rPr>
          <w:rFonts w:ascii="Arial" w:hAnsi="Arial"/>
          <w:b w:val="0"/>
        </w:rPr>
        <w:tab/>
        <w:t>may not make reference to any particular trade mark, name, patent, design, type, specific origin or producer unless there is no other sufficiently precise or intelligible way of describing the characteristics of the work, in which case such reference must be accompanied by the word “equivalent”;</w:t>
      </w:r>
    </w:p>
    <w:p w:rsidR="00FB331E" w:rsidRDefault="00FB331E" w:rsidP="00FB331E">
      <w:pPr>
        <w:pStyle w:val="Subtitle"/>
        <w:ind w:left="720" w:hanging="720"/>
        <w:jc w:val="both"/>
        <w:rPr>
          <w:rFonts w:ascii="Arial" w:hAnsi="Arial"/>
          <w:b w:val="0"/>
        </w:rPr>
      </w:pPr>
      <w:r>
        <w:rPr>
          <w:rFonts w:ascii="Arial" w:hAnsi="Arial"/>
          <w:b w:val="0"/>
        </w:rPr>
        <w:t>(f)</w:t>
      </w:r>
      <w:r>
        <w:rPr>
          <w:rFonts w:ascii="Arial" w:hAnsi="Arial"/>
          <w:b w:val="0"/>
        </w:rPr>
        <w:tab/>
        <w:t>must indicate each specific goal for which points may be awarded in terms of the points system set out in the Preferential Procurement Regulations 2011; and</w:t>
      </w:r>
    </w:p>
    <w:p w:rsidR="00FB331E" w:rsidRDefault="00FB331E" w:rsidP="00FB331E">
      <w:pPr>
        <w:pStyle w:val="Subtitle"/>
        <w:tabs>
          <w:tab w:val="left" w:pos="720"/>
        </w:tabs>
        <w:ind w:left="720" w:hanging="720"/>
        <w:jc w:val="both"/>
        <w:rPr>
          <w:rFonts w:ascii="Arial" w:hAnsi="Arial" w:cs="Arial"/>
          <w:b w:val="0"/>
        </w:rPr>
      </w:pPr>
      <w:r>
        <w:rPr>
          <w:rFonts w:ascii="Arial" w:hAnsi="Arial" w:cs="Arial"/>
          <w:b w:val="0"/>
        </w:rPr>
        <w:t>(g)</w:t>
      </w:r>
      <w:r>
        <w:rPr>
          <w:rFonts w:ascii="Arial" w:hAnsi="Arial" w:cs="Arial"/>
          <w:b w:val="0"/>
        </w:rPr>
        <w:tab/>
        <w:t xml:space="preserve">must be approved by the accounting officer prior to publication of the invitation for bids in terms of paragraph </w:t>
      </w:r>
      <w:r>
        <w:rPr>
          <w:rFonts w:ascii="Arial" w:hAnsi="Arial" w:cs="Arial"/>
          <w:b w:val="0"/>
          <w:bCs/>
        </w:rPr>
        <w:t>22 of this Policy</w:t>
      </w:r>
      <w:r>
        <w:rPr>
          <w:rFonts w:ascii="Arial" w:hAnsi="Arial" w:cs="Arial"/>
          <w:b w:val="0"/>
        </w:rPr>
        <w:t>.</w:t>
      </w:r>
    </w:p>
    <w:p w:rsidR="00FB331E" w:rsidRDefault="00FB331E" w:rsidP="00FB331E">
      <w:pPr>
        <w:pStyle w:val="Subtitle"/>
        <w:tabs>
          <w:tab w:val="left" w:pos="720"/>
        </w:tabs>
        <w:ind w:left="720" w:hanging="720"/>
        <w:jc w:val="both"/>
        <w:rPr>
          <w:rFonts w:ascii="Arial" w:hAnsi="Arial" w:cs="Arial"/>
          <w:b w:val="0"/>
        </w:rPr>
      </w:pPr>
    </w:p>
    <w:p w:rsidR="00FB331E" w:rsidRDefault="00FB331E" w:rsidP="00FB331E">
      <w:pPr>
        <w:pStyle w:val="BodyText"/>
        <w:tabs>
          <w:tab w:val="left" w:pos="1418"/>
        </w:tabs>
        <w:spacing w:line="360" w:lineRule="auto"/>
        <w:ind w:firstLine="567"/>
        <w:jc w:val="both"/>
        <w:rPr>
          <w:b w:val="0"/>
          <w:sz w:val="24"/>
        </w:rPr>
      </w:pPr>
      <w:r>
        <w:rPr>
          <w:b w:val="0"/>
          <w:sz w:val="24"/>
        </w:rPr>
        <w:t>(3)</w:t>
      </w:r>
      <w:r>
        <w:rPr>
          <w:b w:val="0"/>
          <w:sz w:val="24"/>
        </w:rPr>
        <w:tab/>
        <w:t xml:space="preserve">A bid specification committee must be composed of one or more officials of the </w:t>
      </w:r>
      <w:r w:rsidRPr="00344977">
        <w:rPr>
          <w:b w:val="0"/>
          <w:bCs/>
          <w:sz w:val="24"/>
        </w:rPr>
        <w:t>municipality</w:t>
      </w:r>
      <w:r w:rsidRPr="00344977">
        <w:rPr>
          <w:b w:val="0"/>
          <w:sz w:val="24"/>
        </w:rPr>
        <w:t>,</w:t>
      </w:r>
      <w:r>
        <w:rPr>
          <w:b w:val="0"/>
          <w:sz w:val="24"/>
        </w:rPr>
        <w:t xml:space="preserve"> preferably the manager responsible for the function involved, and may, when appropriate, include external specialist advisors.</w:t>
      </w:r>
    </w:p>
    <w:p w:rsidR="00FB331E" w:rsidRDefault="00FB331E" w:rsidP="00FB331E">
      <w:pPr>
        <w:pStyle w:val="BodyText"/>
        <w:spacing w:line="360" w:lineRule="auto"/>
        <w:ind w:left="720"/>
        <w:jc w:val="both"/>
        <w:rPr>
          <w:b w:val="0"/>
          <w:sz w:val="24"/>
        </w:rPr>
      </w:pPr>
    </w:p>
    <w:p w:rsidR="00FB331E" w:rsidRDefault="00FB331E" w:rsidP="00FB331E">
      <w:pPr>
        <w:pStyle w:val="BodyText"/>
        <w:tabs>
          <w:tab w:val="left" w:pos="709"/>
          <w:tab w:val="left" w:pos="1418"/>
        </w:tabs>
        <w:spacing w:line="360" w:lineRule="auto"/>
        <w:ind w:firstLine="567"/>
        <w:jc w:val="both"/>
        <w:rPr>
          <w:b w:val="0"/>
          <w:sz w:val="24"/>
        </w:rPr>
      </w:pPr>
      <w:r>
        <w:rPr>
          <w:b w:val="0"/>
          <w:sz w:val="24"/>
        </w:rPr>
        <w:t>(4)</w:t>
      </w:r>
      <w:r>
        <w:rPr>
          <w:b w:val="0"/>
          <w:sz w:val="24"/>
        </w:rPr>
        <w:tab/>
        <w:t>No person, advisor or corporate entity involved with the bid specification committee, or director of such a corporate entity, may bid for any resulting contracts.</w:t>
      </w:r>
    </w:p>
    <w:p w:rsidR="00FB331E" w:rsidRDefault="00FB331E" w:rsidP="00FB331E">
      <w:pPr>
        <w:pStyle w:val="BodyText"/>
        <w:spacing w:line="360" w:lineRule="auto"/>
        <w:jc w:val="both"/>
        <w:rPr>
          <w:sz w:val="24"/>
        </w:rPr>
      </w:pPr>
    </w:p>
    <w:p w:rsidR="00FB331E" w:rsidRDefault="00FB331E" w:rsidP="00FB331E">
      <w:pPr>
        <w:pStyle w:val="BodyText"/>
        <w:spacing w:line="360" w:lineRule="auto"/>
        <w:ind w:left="720" w:hanging="720"/>
        <w:jc w:val="both"/>
        <w:rPr>
          <w:sz w:val="24"/>
        </w:rPr>
      </w:pPr>
      <w:r>
        <w:rPr>
          <w:sz w:val="24"/>
        </w:rPr>
        <w:t>Bid evaluation committees</w:t>
      </w:r>
    </w:p>
    <w:p w:rsidR="00FB331E" w:rsidRDefault="00FB331E" w:rsidP="00FB331E">
      <w:pPr>
        <w:pStyle w:val="BodyText"/>
        <w:spacing w:line="360" w:lineRule="auto"/>
        <w:jc w:val="both"/>
        <w:rPr>
          <w:b w:val="0"/>
          <w:sz w:val="24"/>
        </w:rPr>
      </w:pPr>
      <w:r>
        <w:rPr>
          <w:sz w:val="24"/>
        </w:rPr>
        <w:t>28.</w:t>
      </w:r>
      <w:r>
        <w:rPr>
          <w:sz w:val="24"/>
        </w:rPr>
        <w:tab/>
      </w:r>
      <w:r>
        <w:rPr>
          <w:b w:val="0"/>
          <w:sz w:val="24"/>
        </w:rPr>
        <w:t>(1)</w:t>
      </w:r>
      <w:r>
        <w:rPr>
          <w:b w:val="0"/>
          <w:sz w:val="24"/>
        </w:rPr>
        <w:tab/>
        <w:t>A bid evaluation</w:t>
      </w:r>
      <w:r>
        <w:rPr>
          <w:sz w:val="24"/>
        </w:rPr>
        <w:t xml:space="preserve"> </w:t>
      </w:r>
      <w:r>
        <w:rPr>
          <w:b w:val="0"/>
          <w:sz w:val="24"/>
        </w:rPr>
        <w:t>committee must –</w:t>
      </w:r>
    </w:p>
    <w:p w:rsidR="00FB331E" w:rsidRDefault="00FB331E" w:rsidP="00FB331E">
      <w:pPr>
        <w:pStyle w:val="BodyText"/>
        <w:spacing w:line="360" w:lineRule="auto"/>
        <w:ind w:left="720" w:hanging="720"/>
        <w:jc w:val="both"/>
        <w:rPr>
          <w:b w:val="0"/>
          <w:sz w:val="24"/>
        </w:rPr>
      </w:pPr>
      <w:r>
        <w:rPr>
          <w:b w:val="0"/>
          <w:sz w:val="24"/>
        </w:rPr>
        <w:t>(a)</w:t>
      </w:r>
      <w:r>
        <w:rPr>
          <w:b w:val="0"/>
          <w:sz w:val="24"/>
        </w:rPr>
        <w:tab/>
        <w:t>evaluate bids in accordance with –</w:t>
      </w:r>
    </w:p>
    <w:p w:rsidR="00FB331E" w:rsidRDefault="00FB331E" w:rsidP="00FB331E">
      <w:pPr>
        <w:pStyle w:val="BodyText"/>
        <w:numPr>
          <w:ilvl w:val="0"/>
          <w:numId w:val="35"/>
        </w:numPr>
        <w:spacing w:line="360" w:lineRule="auto"/>
        <w:jc w:val="both"/>
        <w:rPr>
          <w:b w:val="0"/>
          <w:sz w:val="24"/>
        </w:rPr>
      </w:pPr>
      <w:r>
        <w:rPr>
          <w:b w:val="0"/>
          <w:sz w:val="24"/>
        </w:rPr>
        <w:t>the specifications for a specific procurement; and</w:t>
      </w:r>
    </w:p>
    <w:p w:rsidR="00FB331E" w:rsidRDefault="00FB331E" w:rsidP="00FB331E">
      <w:pPr>
        <w:pStyle w:val="BodyText"/>
        <w:numPr>
          <w:ilvl w:val="0"/>
          <w:numId w:val="35"/>
        </w:numPr>
        <w:spacing w:line="360" w:lineRule="auto"/>
        <w:jc w:val="both"/>
        <w:rPr>
          <w:b w:val="0"/>
          <w:sz w:val="24"/>
        </w:rPr>
      </w:pPr>
      <w:r>
        <w:rPr>
          <w:b w:val="0"/>
          <w:sz w:val="24"/>
        </w:rPr>
        <w:t xml:space="preserve">the points system set out </w:t>
      </w:r>
      <w:proofErr w:type="gramStart"/>
      <w:r>
        <w:rPr>
          <w:b w:val="0"/>
          <w:sz w:val="24"/>
        </w:rPr>
        <w:t>in  terms</w:t>
      </w:r>
      <w:proofErr w:type="gramEnd"/>
      <w:r>
        <w:rPr>
          <w:b w:val="0"/>
          <w:sz w:val="24"/>
        </w:rPr>
        <w:t xml:space="preserve"> of paragraph </w:t>
      </w:r>
      <w:r>
        <w:rPr>
          <w:b w:val="0"/>
          <w:bCs/>
          <w:sz w:val="24"/>
        </w:rPr>
        <w:t>27</w:t>
      </w:r>
      <w:r>
        <w:rPr>
          <w:b w:val="0"/>
          <w:sz w:val="24"/>
        </w:rPr>
        <w:t>(2)(f).</w:t>
      </w:r>
    </w:p>
    <w:p w:rsidR="00FB331E" w:rsidRDefault="00FB331E" w:rsidP="00FB331E">
      <w:pPr>
        <w:pStyle w:val="BodyText"/>
        <w:spacing w:line="360" w:lineRule="auto"/>
        <w:jc w:val="both"/>
        <w:rPr>
          <w:b w:val="0"/>
          <w:sz w:val="24"/>
        </w:rPr>
      </w:pPr>
      <w:r>
        <w:rPr>
          <w:b w:val="0"/>
          <w:sz w:val="24"/>
        </w:rPr>
        <w:t>(b)</w:t>
      </w:r>
      <w:r>
        <w:rPr>
          <w:b w:val="0"/>
          <w:sz w:val="24"/>
        </w:rPr>
        <w:tab/>
        <w:t>evaluate each bidder’s ability to execute the contract;</w:t>
      </w:r>
    </w:p>
    <w:p w:rsidR="00FB331E" w:rsidRDefault="00FB331E" w:rsidP="00FB331E">
      <w:pPr>
        <w:pStyle w:val="BodyText"/>
        <w:spacing w:line="360" w:lineRule="auto"/>
        <w:ind w:left="720" w:hanging="720"/>
        <w:jc w:val="both"/>
        <w:rPr>
          <w:b w:val="0"/>
          <w:sz w:val="24"/>
        </w:rPr>
      </w:pPr>
      <w:r>
        <w:rPr>
          <w:b w:val="0"/>
          <w:sz w:val="24"/>
        </w:rPr>
        <w:t>(c)</w:t>
      </w:r>
      <w:r>
        <w:rPr>
          <w:b w:val="0"/>
          <w:sz w:val="24"/>
        </w:rPr>
        <w:tab/>
        <w:t>check in respect of the recommended bidder whether municipal rates and taxes and municipal service charges are not in arrears, and;</w:t>
      </w:r>
    </w:p>
    <w:p w:rsidR="00FB331E" w:rsidRDefault="00FB331E" w:rsidP="00FB331E">
      <w:pPr>
        <w:pStyle w:val="BodyText"/>
        <w:spacing w:line="360" w:lineRule="auto"/>
        <w:ind w:left="720" w:hanging="720"/>
        <w:jc w:val="both"/>
        <w:rPr>
          <w:b w:val="0"/>
          <w:sz w:val="24"/>
        </w:rPr>
      </w:pPr>
      <w:r>
        <w:rPr>
          <w:b w:val="0"/>
          <w:sz w:val="24"/>
        </w:rPr>
        <w:t>(d)</w:t>
      </w:r>
      <w:r>
        <w:rPr>
          <w:b w:val="0"/>
          <w:sz w:val="24"/>
        </w:rPr>
        <w:tab/>
        <w:t>submit to the adjudication committee a report and recommendations regarding the award of the bid or any other related matter.</w:t>
      </w:r>
    </w:p>
    <w:p w:rsidR="00FB331E" w:rsidRDefault="00FB331E" w:rsidP="00FB331E">
      <w:pPr>
        <w:pStyle w:val="BodyText"/>
        <w:tabs>
          <w:tab w:val="num" w:pos="1134"/>
        </w:tabs>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(2)</w:t>
      </w:r>
      <w:r>
        <w:rPr>
          <w:b w:val="0"/>
          <w:sz w:val="24"/>
        </w:rPr>
        <w:tab/>
        <w:t xml:space="preserve">A bid evaluation committee must as far as possible be composed of- </w:t>
      </w:r>
    </w:p>
    <w:p w:rsidR="00FB331E" w:rsidRDefault="00FB331E" w:rsidP="00FB331E">
      <w:pPr>
        <w:pStyle w:val="BodyText"/>
        <w:spacing w:line="360" w:lineRule="auto"/>
        <w:jc w:val="both"/>
        <w:rPr>
          <w:b w:val="0"/>
          <w:sz w:val="24"/>
        </w:rPr>
      </w:pPr>
      <w:r>
        <w:rPr>
          <w:b w:val="0"/>
          <w:sz w:val="24"/>
        </w:rPr>
        <w:t>(a)</w:t>
      </w:r>
      <w:r>
        <w:rPr>
          <w:b w:val="0"/>
          <w:sz w:val="24"/>
        </w:rPr>
        <w:tab/>
        <w:t xml:space="preserve">officials from departments requiring the goods or services; and </w:t>
      </w:r>
    </w:p>
    <w:p w:rsidR="00FB331E" w:rsidRDefault="00FB331E" w:rsidP="00FB331E">
      <w:pPr>
        <w:pStyle w:val="BodyText"/>
        <w:spacing w:line="360" w:lineRule="auto"/>
        <w:ind w:left="709" w:hanging="709"/>
        <w:jc w:val="both"/>
        <w:rPr>
          <w:b w:val="0"/>
          <w:sz w:val="24"/>
        </w:rPr>
      </w:pPr>
      <w:r>
        <w:rPr>
          <w:b w:val="0"/>
          <w:sz w:val="24"/>
        </w:rPr>
        <w:t>(b)</w:t>
      </w:r>
      <w:r>
        <w:rPr>
          <w:b w:val="0"/>
          <w:sz w:val="24"/>
        </w:rPr>
        <w:tab/>
        <w:t xml:space="preserve">at least one supply chain management practitioner of the </w:t>
      </w:r>
      <w:r w:rsidRPr="00344977">
        <w:rPr>
          <w:b w:val="0"/>
          <w:bCs/>
          <w:sz w:val="24"/>
        </w:rPr>
        <w:t>municipality.</w:t>
      </w:r>
    </w:p>
    <w:p w:rsidR="00FB331E" w:rsidRDefault="00FB331E" w:rsidP="00FB331E">
      <w:pPr>
        <w:pStyle w:val="BodyText"/>
        <w:tabs>
          <w:tab w:val="num" w:pos="1134"/>
        </w:tabs>
        <w:spacing w:line="360" w:lineRule="auto"/>
        <w:ind w:left="720" w:hanging="11"/>
        <w:jc w:val="both"/>
        <w:rPr>
          <w:b w:val="0"/>
          <w:sz w:val="24"/>
        </w:rPr>
      </w:pPr>
    </w:p>
    <w:p w:rsidR="00FB331E" w:rsidRDefault="00FB331E" w:rsidP="00FB331E">
      <w:pPr>
        <w:pStyle w:val="BodyText"/>
        <w:spacing w:line="360" w:lineRule="auto"/>
        <w:jc w:val="both"/>
        <w:rPr>
          <w:b w:val="0"/>
          <w:i/>
          <w:sz w:val="24"/>
        </w:rPr>
      </w:pPr>
      <w:r>
        <w:rPr>
          <w:sz w:val="24"/>
        </w:rPr>
        <w:t>Bid adjudication committees</w:t>
      </w:r>
    </w:p>
    <w:p w:rsidR="00FB331E" w:rsidRDefault="00FB331E" w:rsidP="00FB331E">
      <w:pPr>
        <w:pStyle w:val="BodyText"/>
        <w:spacing w:line="360" w:lineRule="auto"/>
        <w:jc w:val="both"/>
        <w:rPr>
          <w:b w:val="0"/>
          <w:sz w:val="24"/>
        </w:rPr>
      </w:pPr>
      <w:r>
        <w:rPr>
          <w:sz w:val="24"/>
        </w:rPr>
        <w:t>29.</w:t>
      </w:r>
      <w:r>
        <w:rPr>
          <w:b w:val="0"/>
          <w:sz w:val="24"/>
        </w:rPr>
        <w:tab/>
        <w:t>(1)</w:t>
      </w:r>
      <w:r>
        <w:rPr>
          <w:b w:val="0"/>
          <w:sz w:val="24"/>
        </w:rPr>
        <w:tab/>
        <w:t>A bid adjudication committee must –</w:t>
      </w:r>
    </w:p>
    <w:p w:rsidR="00FB331E" w:rsidRDefault="00FB331E" w:rsidP="00FB331E">
      <w:pPr>
        <w:pStyle w:val="BodyText"/>
        <w:spacing w:line="360" w:lineRule="auto"/>
        <w:ind w:left="720" w:hanging="720"/>
        <w:jc w:val="both"/>
        <w:rPr>
          <w:b w:val="0"/>
          <w:sz w:val="24"/>
        </w:rPr>
      </w:pPr>
      <w:r>
        <w:rPr>
          <w:b w:val="0"/>
          <w:sz w:val="24"/>
        </w:rPr>
        <w:t>(a)</w:t>
      </w:r>
      <w:r>
        <w:rPr>
          <w:b w:val="0"/>
          <w:sz w:val="24"/>
        </w:rPr>
        <w:tab/>
        <w:t xml:space="preserve">consider the report and recommendations of the bid evaluation committee; and </w:t>
      </w:r>
    </w:p>
    <w:p w:rsidR="00FB331E" w:rsidRDefault="00FB331E" w:rsidP="00FB331E">
      <w:pPr>
        <w:pStyle w:val="BodyText"/>
        <w:spacing w:line="360" w:lineRule="auto"/>
        <w:ind w:left="720" w:hanging="720"/>
        <w:jc w:val="both"/>
        <w:rPr>
          <w:b w:val="0"/>
          <w:sz w:val="24"/>
        </w:rPr>
      </w:pPr>
      <w:r>
        <w:rPr>
          <w:b w:val="0"/>
          <w:sz w:val="24"/>
        </w:rPr>
        <w:t>(b)</w:t>
      </w:r>
      <w:r>
        <w:rPr>
          <w:b w:val="0"/>
          <w:sz w:val="24"/>
        </w:rPr>
        <w:tab/>
        <w:t>either –</w:t>
      </w:r>
    </w:p>
    <w:p w:rsidR="00FB331E" w:rsidRDefault="00FB331E" w:rsidP="00FB331E">
      <w:pPr>
        <w:pStyle w:val="BodyText"/>
        <w:spacing w:line="360" w:lineRule="auto"/>
        <w:ind w:left="1440" w:hanging="720"/>
        <w:jc w:val="both"/>
        <w:rPr>
          <w:b w:val="0"/>
          <w:sz w:val="24"/>
        </w:rPr>
      </w:pPr>
      <w:r>
        <w:rPr>
          <w:b w:val="0"/>
          <w:sz w:val="24"/>
        </w:rPr>
        <w:t>(</w:t>
      </w:r>
      <w:proofErr w:type="spellStart"/>
      <w:r>
        <w:rPr>
          <w:b w:val="0"/>
          <w:sz w:val="24"/>
        </w:rPr>
        <w:t>i</w:t>
      </w:r>
      <w:proofErr w:type="spellEnd"/>
      <w:r>
        <w:rPr>
          <w:b w:val="0"/>
          <w:sz w:val="24"/>
        </w:rPr>
        <w:t>)</w:t>
      </w:r>
      <w:r>
        <w:rPr>
          <w:b w:val="0"/>
          <w:sz w:val="24"/>
        </w:rPr>
        <w:tab/>
        <w:t xml:space="preserve">depending on its delegations, make a final award or a recommendation to the accounting officer to make the final award; or </w:t>
      </w:r>
    </w:p>
    <w:p w:rsidR="00FB331E" w:rsidRDefault="00FB331E" w:rsidP="00FB331E">
      <w:pPr>
        <w:pStyle w:val="BodyText"/>
        <w:spacing w:line="360" w:lineRule="auto"/>
        <w:ind w:left="1440" w:hanging="720"/>
        <w:jc w:val="both"/>
        <w:rPr>
          <w:b w:val="0"/>
          <w:sz w:val="24"/>
        </w:rPr>
      </w:pPr>
      <w:r>
        <w:rPr>
          <w:b w:val="0"/>
          <w:sz w:val="24"/>
        </w:rPr>
        <w:t>(ii)</w:t>
      </w:r>
      <w:r>
        <w:rPr>
          <w:b w:val="0"/>
          <w:sz w:val="24"/>
        </w:rPr>
        <w:tab/>
        <w:t>make another recommendation to the accounting officer how to proceed with the relevant procurement.</w:t>
      </w:r>
    </w:p>
    <w:p w:rsidR="00FB331E" w:rsidRDefault="00FB331E" w:rsidP="00FB331E">
      <w:pPr>
        <w:pStyle w:val="BodyText"/>
        <w:spacing w:line="360" w:lineRule="auto"/>
        <w:ind w:left="1440" w:hanging="720"/>
        <w:jc w:val="both"/>
        <w:rPr>
          <w:b w:val="0"/>
          <w:sz w:val="24"/>
        </w:rPr>
      </w:pPr>
    </w:p>
    <w:p w:rsidR="00FB331E" w:rsidRDefault="00FB331E" w:rsidP="00FB331E">
      <w:pPr>
        <w:pStyle w:val="BodyText"/>
        <w:numPr>
          <w:ilvl w:val="0"/>
          <w:numId w:val="26"/>
        </w:numPr>
        <w:tabs>
          <w:tab w:val="clear" w:pos="1080"/>
        </w:tabs>
        <w:spacing w:line="360" w:lineRule="auto"/>
        <w:ind w:left="709" w:firstLine="0"/>
        <w:jc w:val="both"/>
        <w:rPr>
          <w:b w:val="0"/>
          <w:bCs/>
          <w:color w:val="000000"/>
          <w:sz w:val="24"/>
          <w:szCs w:val="24"/>
        </w:rPr>
      </w:pPr>
      <w:r>
        <w:rPr>
          <w:b w:val="0"/>
          <w:bCs/>
          <w:color w:val="000000"/>
          <w:sz w:val="24"/>
          <w:szCs w:val="24"/>
        </w:rPr>
        <w:t xml:space="preserve">A bid adjudication committee must consist of at least four senior </w:t>
      </w:r>
    </w:p>
    <w:p w:rsidR="00FB331E" w:rsidRDefault="00FB331E" w:rsidP="00FB331E">
      <w:pPr>
        <w:pStyle w:val="BodyText"/>
        <w:spacing w:line="360" w:lineRule="auto"/>
        <w:jc w:val="both"/>
        <w:rPr>
          <w:b w:val="0"/>
          <w:bCs/>
          <w:color w:val="000000"/>
          <w:sz w:val="24"/>
          <w:szCs w:val="24"/>
        </w:rPr>
      </w:pPr>
      <w:r>
        <w:rPr>
          <w:b w:val="0"/>
          <w:bCs/>
          <w:color w:val="000000"/>
          <w:sz w:val="24"/>
          <w:szCs w:val="24"/>
        </w:rPr>
        <w:t xml:space="preserve">managers of the </w:t>
      </w:r>
      <w:r w:rsidRPr="00344977">
        <w:rPr>
          <w:b w:val="0"/>
          <w:color w:val="000000"/>
          <w:sz w:val="24"/>
          <w:szCs w:val="24"/>
        </w:rPr>
        <w:t>municipality</w:t>
      </w:r>
      <w:r>
        <w:rPr>
          <w:b w:val="0"/>
          <w:bCs/>
          <w:color w:val="000000"/>
          <w:sz w:val="24"/>
          <w:szCs w:val="24"/>
        </w:rPr>
        <w:t xml:space="preserve"> which must include –</w:t>
      </w:r>
    </w:p>
    <w:p w:rsidR="00FB331E" w:rsidRDefault="00FB331E" w:rsidP="00FB331E">
      <w:pPr>
        <w:pStyle w:val="BodyText"/>
        <w:spacing w:line="360" w:lineRule="auto"/>
        <w:ind w:left="709" w:hanging="709"/>
        <w:jc w:val="both"/>
        <w:rPr>
          <w:b w:val="0"/>
          <w:bCs/>
          <w:color w:val="000000"/>
          <w:sz w:val="24"/>
          <w:szCs w:val="24"/>
        </w:rPr>
      </w:pPr>
      <w:r>
        <w:rPr>
          <w:b w:val="0"/>
          <w:bCs/>
          <w:color w:val="000000"/>
          <w:sz w:val="24"/>
          <w:szCs w:val="24"/>
        </w:rPr>
        <w:t>(a)</w:t>
      </w:r>
      <w:r>
        <w:rPr>
          <w:b w:val="0"/>
          <w:bCs/>
          <w:color w:val="000000"/>
          <w:sz w:val="24"/>
          <w:szCs w:val="24"/>
        </w:rPr>
        <w:tab/>
        <w:t>the chief financial officer or, if the chief financial officer is not available, another manager in the budget and treasury office reporting directly to the chief financial officer and designated by the chief financial officer; and</w:t>
      </w:r>
    </w:p>
    <w:p w:rsidR="00FB331E" w:rsidRDefault="00FB331E" w:rsidP="00FB331E">
      <w:pPr>
        <w:pStyle w:val="BodyText"/>
        <w:spacing w:line="360" w:lineRule="auto"/>
        <w:ind w:left="709" w:hanging="709"/>
        <w:jc w:val="both"/>
        <w:rPr>
          <w:b w:val="0"/>
          <w:sz w:val="24"/>
          <w:szCs w:val="24"/>
        </w:rPr>
      </w:pPr>
      <w:r>
        <w:rPr>
          <w:b w:val="0"/>
          <w:sz w:val="24"/>
          <w:szCs w:val="24"/>
        </w:rPr>
        <w:lastRenderedPageBreak/>
        <w:t>(b)</w:t>
      </w:r>
      <w:r>
        <w:rPr>
          <w:b w:val="0"/>
          <w:sz w:val="24"/>
          <w:szCs w:val="24"/>
        </w:rPr>
        <w:tab/>
        <w:t xml:space="preserve">at least one senior supply chain management practitioner who is an official of the </w:t>
      </w:r>
      <w:r w:rsidRPr="00344977">
        <w:rPr>
          <w:b w:val="0"/>
          <w:bCs/>
          <w:sz w:val="24"/>
          <w:szCs w:val="24"/>
        </w:rPr>
        <w:t>municipality</w:t>
      </w:r>
      <w:r>
        <w:rPr>
          <w:b w:val="0"/>
          <w:sz w:val="24"/>
          <w:szCs w:val="24"/>
        </w:rPr>
        <w:t>; and</w:t>
      </w:r>
    </w:p>
    <w:p w:rsidR="00FB331E" w:rsidRDefault="00FB331E" w:rsidP="00FB331E">
      <w:pPr>
        <w:pStyle w:val="BodyText"/>
        <w:spacing w:line="360" w:lineRule="auto"/>
        <w:ind w:left="709" w:hanging="709"/>
        <w:jc w:val="both"/>
        <w:rPr>
          <w:b w:val="0"/>
          <w:bCs/>
          <w:color w:val="000000"/>
          <w:sz w:val="24"/>
          <w:szCs w:val="24"/>
        </w:rPr>
      </w:pPr>
      <w:r>
        <w:rPr>
          <w:rFonts w:cs="Arial"/>
          <w:b w:val="0"/>
          <w:sz w:val="24"/>
          <w:szCs w:val="24"/>
        </w:rPr>
        <w:t>(c)</w:t>
      </w:r>
      <w:r>
        <w:rPr>
          <w:rFonts w:cs="Arial"/>
          <w:b w:val="0"/>
          <w:sz w:val="24"/>
          <w:szCs w:val="24"/>
        </w:rPr>
        <w:tab/>
        <w:t>a technical expert in the relevant field who is an official</w:t>
      </w:r>
      <w:r>
        <w:rPr>
          <w:b w:val="0"/>
          <w:sz w:val="24"/>
          <w:szCs w:val="24"/>
        </w:rPr>
        <w:t>, if such an expert exists.</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(3)</w:t>
      </w:r>
      <w:r>
        <w:rPr>
          <w:b w:val="0"/>
          <w:sz w:val="24"/>
        </w:rPr>
        <w:tab/>
        <w:t xml:space="preserve">The accounting officer must appoint the chairperson of the committee. If the chairperson is absent from a meeting, the members of the committee who are present must elect one of them to preside at the meeting. </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(4)</w:t>
      </w:r>
      <w:r>
        <w:rPr>
          <w:b w:val="0"/>
          <w:sz w:val="24"/>
        </w:rPr>
        <w:tab/>
        <w:t>Neither a member of a bid evaluation committee, nor an advisor or person assisting the evaluation committee, may be a member of a bid adjudication committee.</w:t>
      </w:r>
    </w:p>
    <w:p w:rsidR="00FB331E" w:rsidRDefault="00FB331E" w:rsidP="00FB331E">
      <w:pPr>
        <w:pStyle w:val="BodyText"/>
        <w:spacing w:line="360" w:lineRule="auto"/>
        <w:ind w:firstLine="698"/>
        <w:jc w:val="both"/>
        <w:rPr>
          <w:b w:val="0"/>
          <w:sz w:val="24"/>
        </w:rPr>
      </w:pPr>
    </w:p>
    <w:p w:rsidR="00FB331E" w:rsidRDefault="00FB331E" w:rsidP="00FB331E">
      <w:pPr>
        <w:pStyle w:val="BodyText"/>
        <w:tabs>
          <w:tab w:val="left" w:pos="1418"/>
        </w:tabs>
        <w:spacing w:line="360" w:lineRule="auto"/>
        <w:ind w:firstLine="698"/>
        <w:jc w:val="both"/>
        <w:rPr>
          <w:b w:val="0"/>
          <w:sz w:val="24"/>
        </w:rPr>
      </w:pPr>
      <w:r>
        <w:rPr>
          <w:b w:val="0"/>
          <w:sz w:val="24"/>
        </w:rPr>
        <w:t>(5)</w:t>
      </w:r>
      <w:r>
        <w:rPr>
          <w:sz w:val="24"/>
        </w:rPr>
        <w:tab/>
      </w:r>
      <w:r>
        <w:rPr>
          <w:b w:val="0"/>
          <w:sz w:val="24"/>
        </w:rPr>
        <w:t>(a)</w:t>
      </w:r>
      <w:r>
        <w:rPr>
          <w:b w:val="0"/>
          <w:sz w:val="24"/>
        </w:rPr>
        <w:tab/>
        <w:t>If the bid adjudication committee decides to award a bid other than the one recommended by the bid evaluation committee, the bid adjudication committee must prior to awarding the bid –</w:t>
      </w:r>
    </w:p>
    <w:p w:rsidR="00FB331E" w:rsidRDefault="00FB331E" w:rsidP="00FB331E">
      <w:pPr>
        <w:pStyle w:val="BodyText"/>
        <w:spacing w:line="360" w:lineRule="auto"/>
        <w:ind w:left="720"/>
        <w:jc w:val="both"/>
        <w:rPr>
          <w:b w:val="0"/>
          <w:sz w:val="24"/>
        </w:rPr>
      </w:pPr>
      <w:r>
        <w:rPr>
          <w:b w:val="0"/>
          <w:sz w:val="24"/>
        </w:rPr>
        <w:t>(</w:t>
      </w:r>
      <w:proofErr w:type="spellStart"/>
      <w:r>
        <w:rPr>
          <w:b w:val="0"/>
          <w:sz w:val="24"/>
        </w:rPr>
        <w:t>i</w:t>
      </w:r>
      <w:proofErr w:type="spellEnd"/>
      <w:r>
        <w:rPr>
          <w:b w:val="0"/>
          <w:sz w:val="24"/>
        </w:rPr>
        <w:t>)</w:t>
      </w:r>
      <w:r>
        <w:rPr>
          <w:b w:val="0"/>
          <w:sz w:val="24"/>
        </w:rPr>
        <w:tab/>
        <w:t>check in respect of the preferred bidder whether that bidder’s municipal rates and taxes and municipal service charges are not in arrears, and;</w:t>
      </w:r>
    </w:p>
    <w:p w:rsidR="00FB331E" w:rsidRDefault="00FB331E" w:rsidP="00FB331E">
      <w:pPr>
        <w:pStyle w:val="BodyText"/>
        <w:spacing w:line="360" w:lineRule="auto"/>
        <w:ind w:left="720"/>
        <w:jc w:val="both"/>
        <w:rPr>
          <w:b w:val="0"/>
          <w:sz w:val="24"/>
        </w:rPr>
      </w:pPr>
      <w:r>
        <w:rPr>
          <w:b w:val="0"/>
          <w:sz w:val="24"/>
        </w:rPr>
        <w:t>(ii)</w:t>
      </w:r>
      <w:r>
        <w:rPr>
          <w:b w:val="0"/>
          <w:sz w:val="24"/>
        </w:rPr>
        <w:tab/>
        <w:t>notify the accounting officer.</w:t>
      </w:r>
    </w:p>
    <w:p w:rsidR="00FB331E" w:rsidRDefault="00FB331E" w:rsidP="00FB331E">
      <w:pPr>
        <w:pStyle w:val="BodyText"/>
        <w:tabs>
          <w:tab w:val="left" w:pos="993"/>
        </w:tabs>
        <w:spacing w:line="360" w:lineRule="auto"/>
        <w:jc w:val="both"/>
        <w:rPr>
          <w:b w:val="0"/>
          <w:sz w:val="24"/>
        </w:rPr>
      </w:pPr>
      <w:r>
        <w:rPr>
          <w:b w:val="0"/>
          <w:sz w:val="24"/>
        </w:rPr>
        <w:t>(b)</w:t>
      </w:r>
      <w:r>
        <w:rPr>
          <w:b w:val="0"/>
          <w:sz w:val="24"/>
        </w:rPr>
        <w:tab/>
        <w:t>The accounting officer may –</w:t>
      </w:r>
    </w:p>
    <w:p w:rsidR="00FB331E" w:rsidRDefault="00FB331E" w:rsidP="00FB331E">
      <w:pPr>
        <w:pStyle w:val="BodyText"/>
        <w:spacing w:line="360" w:lineRule="auto"/>
        <w:ind w:left="1429" w:hanging="709"/>
        <w:jc w:val="both"/>
        <w:rPr>
          <w:b w:val="0"/>
          <w:sz w:val="24"/>
        </w:rPr>
      </w:pPr>
      <w:r>
        <w:rPr>
          <w:b w:val="0"/>
          <w:sz w:val="24"/>
        </w:rPr>
        <w:t>(</w:t>
      </w:r>
      <w:proofErr w:type="spellStart"/>
      <w:r>
        <w:rPr>
          <w:b w:val="0"/>
          <w:sz w:val="24"/>
        </w:rPr>
        <w:t>i</w:t>
      </w:r>
      <w:proofErr w:type="spellEnd"/>
      <w:r>
        <w:rPr>
          <w:b w:val="0"/>
          <w:sz w:val="24"/>
        </w:rPr>
        <w:t>)</w:t>
      </w:r>
      <w:r>
        <w:rPr>
          <w:b w:val="0"/>
          <w:sz w:val="24"/>
        </w:rPr>
        <w:tab/>
        <w:t xml:space="preserve">after due consideration of the reasons for the deviation, ratify or reject the decision of the bid adjudication committee referred to in paragraph (a); and </w:t>
      </w:r>
    </w:p>
    <w:p w:rsidR="00FB331E" w:rsidRDefault="00FB331E" w:rsidP="00FB331E">
      <w:pPr>
        <w:pStyle w:val="BodyText"/>
        <w:spacing w:line="360" w:lineRule="auto"/>
        <w:ind w:left="1418" w:hanging="698"/>
        <w:jc w:val="both"/>
        <w:rPr>
          <w:b w:val="0"/>
          <w:sz w:val="24"/>
        </w:rPr>
      </w:pPr>
      <w:r>
        <w:rPr>
          <w:b w:val="0"/>
          <w:sz w:val="24"/>
        </w:rPr>
        <w:t>(ii)</w:t>
      </w:r>
      <w:r>
        <w:rPr>
          <w:b w:val="0"/>
          <w:sz w:val="24"/>
        </w:rPr>
        <w:tab/>
        <w:t>if the decision of the bid adjudication committee is rejected, refer the decision of the adjudication committee back to that committee for reconsideration.</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r>
        <w:rPr>
          <w:b w:val="0"/>
          <w:sz w:val="24"/>
        </w:rPr>
        <w:tab/>
        <w:t>(6)</w:t>
      </w:r>
      <w:r>
        <w:rPr>
          <w:b w:val="0"/>
          <w:sz w:val="24"/>
        </w:rPr>
        <w:tab/>
        <w:t>The accounting officer may at any stage of a bidding process, refer any recommendation made by the evaluation committee or the adjudication committee back to that committee for reconsideration of the recommendation.</w:t>
      </w:r>
    </w:p>
    <w:p w:rsidR="00FB331E" w:rsidRDefault="00FB331E" w:rsidP="00FB331E">
      <w:pPr>
        <w:pStyle w:val="BodyText"/>
        <w:spacing w:line="360" w:lineRule="auto"/>
        <w:ind w:firstLine="698"/>
        <w:jc w:val="both"/>
        <w:rPr>
          <w:b w:val="0"/>
          <w:sz w:val="24"/>
        </w:rPr>
      </w:pPr>
    </w:p>
    <w:p w:rsidR="00FB331E" w:rsidRDefault="00FB331E" w:rsidP="00FB331E">
      <w:pPr>
        <w:pStyle w:val="BodyText"/>
        <w:spacing w:line="360" w:lineRule="auto"/>
        <w:ind w:firstLine="698"/>
        <w:jc w:val="both"/>
        <w:rPr>
          <w:b w:val="0"/>
          <w:sz w:val="24"/>
        </w:rPr>
      </w:pPr>
      <w:r>
        <w:rPr>
          <w:b w:val="0"/>
          <w:sz w:val="24"/>
        </w:rPr>
        <w:lastRenderedPageBreak/>
        <w:t>(7)</w:t>
      </w:r>
      <w:r>
        <w:rPr>
          <w:b w:val="0"/>
          <w:sz w:val="24"/>
        </w:rPr>
        <w:tab/>
        <w:t>The accounting officer must comply with section 114 of the Act within 10 working days</w:t>
      </w:r>
    </w:p>
    <w:p w:rsidR="00FB331E" w:rsidRDefault="00FB331E" w:rsidP="00FB331E">
      <w:pPr>
        <w:pStyle w:val="BodyText"/>
        <w:spacing w:line="360" w:lineRule="auto"/>
        <w:ind w:left="720" w:hanging="720"/>
        <w:jc w:val="both"/>
        <w:rPr>
          <w:sz w:val="24"/>
        </w:rPr>
      </w:pPr>
    </w:p>
    <w:p w:rsidR="00FB331E" w:rsidRDefault="00FB331E" w:rsidP="00FB331E">
      <w:pPr>
        <w:pStyle w:val="BodyText"/>
        <w:spacing w:line="360" w:lineRule="auto"/>
        <w:ind w:left="720" w:hanging="720"/>
        <w:jc w:val="both"/>
        <w:rPr>
          <w:sz w:val="24"/>
        </w:rPr>
      </w:pPr>
    </w:p>
    <w:p w:rsidR="00FB331E" w:rsidRDefault="00FB331E" w:rsidP="00FB331E">
      <w:pPr>
        <w:pStyle w:val="BodyText"/>
        <w:spacing w:line="360" w:lineRule="auto"/>
        <w:ind w:left="720" w:hanging="720"/>
        <w:jc w:val="both"/>
        <w:rPr>
          <w:sz w:val="24"/>
        </w:rPr>
      </w:pPr>
      <w:r>
        <w:rPr>
          <w:sz w:val="24"/>
        </w:rPr>
        <w:t>Procurement of banking services</w:t>
      </w:r>
    </w:p>
    <w:p w:rsidR="00FB331E" w:rsidRDefault="00FB331E" w:rsidP="00FB331E">
      <w:pPr>
        <w:pStyle w:val="BodyText"/>
        <w:spacing w:line="360" w:lineRule="auto"/>
        <w:ind w:left="720" w:hanging="720"/>
        <w:jc w:val="both"/>
        <w:rPr>
          <w:b w:val="0"/>
          <w:sz w:val="24"/>
        </w:rPr>
      </w:pPr>
      <w:r>
        <w:rPr>
          <w:sz w:val="24"/>
        </w:rPr>
        <w:t>30.</w:t>
      </w:r>
      <w:r>
        <w:rPr>
          <w:sz w:val="24"/>
        </w:rPr>
        <w:tab/>
      </w:r>
      <w:r>
        <w:rPr>
          <w:b w:val="0"/>
          <w:sz w:val="24"/>
        </w:rPr>
        <w:t>(1)</w:t>
      </w:r>
      <w:r>
        <w:rPr>
          <w:b w:val="0"/>
          <w:sz w:val="24"/>
        </w:rPr>
        <w:tab/>
        <w:t>A contract for banking services –</w:t>
      </w:r>
    </w:p>
    <w:p w:rsidR="00FB331E" w:rsidRDefault="00FB331E" w:rsidP="00FB331E">
      <w:pPr>
        <w:pStyle w:val="BodyText"/>
        <w:spacing w:line="360" w:lineRule="auto"/>
        <w:ind w:left="720" w:hanging="720"/>
        <w:jc w:val="both"/>
        <w:rPr>
          <w:b w:val="0"/>
          <w:sz w:val="24"/>
        </w:rPr>
      </w:pPr>
      <w:r>
        <w:rPr>
          <w:b w:val="0"/>
          <w:sz w:val="24"/>
        </w:rPr>
        <w:t>(a)</w:t>
      </w:r>
      <w:r>
        <w:rPr>
          <w:b w:val="0"/>
          <w:sz w:val="24"/>
        </w:rPr>
        <w:tab/>
        <w:t>must be procured through competitive bids;</w:t>
      </w:r>
    </w:p>
    <w:p w:rsidR="00FB331E" w:rsidRDefault="00FB331E" w:rsidP="00FB331E">
      <w:pPr>
        <w:pStyle w:val="BodyText"/>
        <w:spacing w:line="360" w:lineRule="auto"/>
        <w:ind w:left="720" w:hanging="720"/>
        <w:jc w:val="both"/>
        <w:rPr>
          <w:b w:val="0"/>
          <w:sz w:val="24"/>
        </w:rPr>
      </w:pPr>
      <w:r>
        <w:rPr>
          <w:b w:val="0"/>
          <w:sz w:val="24"/>
        </w:rPr>
        <w:t>(b)</w:t>
      </w:r>
      <w:r>
        <w:rPr>
          <w:b w:val="0"/>
          <w:sz w:val="24"/>
        </w:rPr>
        <w:tab/>
        <w:t>must be consistent with section 7 or 85 of the Act; and</w:t>
      </w:r>
    </w:p>
    <w:p w:rsidR="00FB331E" w:rsidRDefault="00FB331E" w:rsidP="00FB331E">
      <w:pPr>
        <w:pStyle w:val="BodyText"/>
        <w:spacing w:line="360" w:lineRule="auto"/>
        <w:ind w:left="720" w:hanging="720"/>
        <w:jc w:val="both"/>
        <w:rPr>
          <w:b w:val="0"/>
          <w:sz w:val="24"/>
        </w:rPr>
      </w:pPr>
      <w:r>
        <w:rPr>
          <w:b w:val="0"/>
          <w:sz w:val="24"/>
        </w:rPr>
        <w:t>(c)</w:t>
      </w:r>
      <w:r>
        <w:rPr>
          <w:b w:val="0"/>
          <w:sz w:val="24"/>
        </w:rPr>
        <w:tab/>
        <w:t>may not be for a period of more than five years at a time.</w:t>
      </w:r>
    </w:p>
    <w:p w:rsidR="00FB331E" w:rsidRDefault="00FB331E" w:rsidP="00FB331E">
      <w:pPr>
        <w:pStyle w:val="BodyText"/>
        <w:spacing w:line="360" w:lineRule="auto"/>
        <w:ind w:left="720" w:hanging="720"/>
        <w:jc w:val="both"/>
        <w:rPr>
          <w:b w:val="0"/>
          <w:sz w:val="24"/>
        </w:rPr>
      </w:pPr>
    </w:p>
    <w:p w:rsidR="00FB331E" w:rsidRDefault="00FB331E" w:rsidP="00FB331E">
      <w:pPr>
        <w:pStyle w:val="BodyText"/>
        <w:spacing w:line="360" w:lineRule="auto"/>
        <w:ind w:firstLine="720"/>
        <w:jc w:val="both"/>
        <w:rPr>
          <w:b w:val="0"/>
          <w:sz w:val="24"/>
        </w:rPr>
      </w:pPr>
      <w:r>
        <w:rPr>
          <w:b w:val="0"/>
          <w:sz w:val="24"/>
        </w:rPr>
        <w:t>(2)</w:t>
      </w:r>
      <w:r>
        <w:rPr>
          <w:b w:val="0"/>
          <w:sz w:val="24"/>
        </w:rPr>
        <w:tab/>
        <w:t>The process for procuring a contract for banking services must commence at least nine months before the end of an existing contract.</w:t>
      </w:r>
    </w:p>
    <w:p w:rsidR="00FB331E" w:rsidRDefault="00FB331E" w:rsidP="00FB331E">
      <w:pPr>
        <w:pStyle w:val="BodyText"/>
        <w:spacing w:line="360" w:lineRule="auto"/>
        <w:ind w:left="720" w:hanging="720"/>
        <w:jc w:val="both"/>
        <w:rPr>
          <w:b w:val="0"/>
          <w:sz w:val="24"/>
        </w:rPr>
      </w:pPr>
    </w:p>
    <w:p w:rsidR="00FB331E" w:rsidRDefault="00FB331E" w:rsidP="00FB331E">
      <w:pPr>
        <w:pStyle w:val="BodyText"/>
        <w:spacing w:line="360" w:lineRule="auto"/>
        <w:ind w:left="720" w:hanging="720"/>
        <w:jc w:val="both"/>
        <w:rPr>
          <w:b w:val="0"/>
          <w:sz w:val="24"/>
        </w:rPr>
      </w:pPr>
      <w:r>
        <w:rPr>
          <w:b w:val="0"/>
          <w:sz w:val="24"/>
        </w:rPr>
        <w:tab/>
        <w:t>(3)</w:t>
      </w:r>
      <w:r>
        <w:rPr>
          <w:b w:val="0"/>
          <w:sz w:val="24"/>
        </w:rPr>
        <w:tab/>
        <w:t xml:space="preserve">The closure date for the submission of bids may not be less than 60 </w:t>
      </w:r>
    </w:p>
    <w:p w:rsidR="00FB331E" w:rsidRDefault="00FB331E" w:rsidP="00FB331E">
      <w:pPr>
        <w:pStyle w:val="BodyText"/>
        <w:spacing w:line="360" w:lineRule="auto"/>
        <w:jc w:val="both"/>
        <w:rPr>
          <w:b w:val="0"/>
          <w:sz w:val="24"/>
        </w:rPr>
      </w:pPr>
      <w:r>
        <w:rPr>
          <w:b w:val="0"/>
          <w:sz w:val="24"/>
        </w:rPr>
        <w:t xml:space="preserve">days from the date on which the advertisement is placed in a newspaper in terms of paragraph </w:t>
      </w:r>
      <w:r>
        <w:rPr>
          <w:b w:val="0"/>
          <w:bCs/>
          <w:sz w:val="24"/>
        </w:rPr>
        <w:t>22</w:t>
      </w:r>
      <w:r>
        <w:rPr>
          <w:b w:val="0"/>
          <w:sz w:val="24"/>
        </w:rPr>
        <w:t>(1). Bids must be restricted to banks registered in terms of the Banks Act, 1990 (Act No. 94 of 1990).</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jc w:val="both"/>
        <w:rPr>
          <w:b w:val="0"/>
          <w:sz w:val="24"/>
        </w:rPr>
      </w:pPr>
    </w:p>
    <w:p w:rsidR="00FB331E" w:rsidRDefault="00FB331E" w:rsidP="00FB331E">
      <w:pPr>
        <w:pStyle w:val="Subtitle"/>
        <w:tabs>
          <w:tab w:val="left" w:pos="2410"/>
        </w:tabs>
        <w:jc w:val="both"/>
        <w:rPr>
          <w:rFonts w:ascii="Arial" w:hAnsi="Arial"/>
        </w:rPr>
      </w:pPr>
      <w:r>
        <w:rPr>
          <w:rFonts w:ascii="Arial" w:hAnsi="Arial"/>
        </w:rPr>
        <w:t>Procurement of IT related goods or services</w:t>
      </w:r>
    </w:p>
    <w:p w:rsidR="00FB331E" w:rsidRDefault="00FB331E" w:rsidP="00FB331E">
      <w:pPr>
        <w:pStyle w:val="Subtitle"/>
        <w:tabs>
          <w:tab w:val="left" w:pos="720"/>
        </w:tabs>
        <w:jc w:val="both"/>
        <w:rPr>
          <w:rFonts w:ascii="Arial" w:hAnsi="Arial"/>
          <w:b w:val="0"/>
        </w:rPr>
      </w:pPr>
      <w:r>
        <w:rPr>
          <w:rFonts w:ascii="Arial" w:hAnsi="Arial"/>
        </w:rPr>
        <w:t>31.</w:t>
      </w:r>
      <w:r>
        <w:rPr>
          <w:rFonts w:ascii="Arial" w:hAnsi="Arial"/>
        </w:rPr>
        <w:tab/>
      </w:r>
      <w:r>
        <w:rPr>
          <w:rFonts w:ascii="Arial" w:hAnsi="Arial"/>
          <w:b w:val="0"/>
        </w:rPr>
        <w:t>(1)</w:t>
      </w:r>
      <w:r>
        <w:rPr>
          <w:rFonts w:ascii="Arial" w:hAnsi="Arial"/>
          <w:b w:val="0"/>
        </w:rPr>
        <w:tab/>
        <w:t>The accounting officer may request the State Information Technology Agency (SITA) to assist with the acquisition of IT related goods or services through a competitive bidding process.</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(2)</w:t>
      </w:r>
      <w:r>
        <w:rPr>
          <w:rFonts w:ascii="Arial" w:hAnsi="Arial"/>
          <w:b w:val="0"/>
        </w:rPr>
        <w:tab/>
        <w:t>Both parties must enter into a written agreement to regulate the services rendered by, and the payments to be made to, SITA.</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(3)</w:t>
      </w:r>
      <w:r>
        <w:rPr>
          <w:rFonts w:ascii="Arial" w:hAnsi="Arial"/>
          <w:b w:val="0"/>
        </w:rPr>
        <w:tab/>
        <w:t>The accounting officer must notify SITA together with a motivation of the IT needs if –</w:t>
      </w:r>
    </w:p>
    <w:p w:rsidR="00FB331E" w:rsidRDefault="00FB331E" w:rsidP="00FB331E">
      <w:pPr>
        <w:pStyle w:val="Subtitle"/>
        <w:ind w:left="709" w:hanging="709"/>
        <w:jc w:val="both"/>
        <w:rPr>
          <w:rFonts w:ascii="Arial" w:hAnsi="Arial"/>
          <w:b w:val="0"/>
        </w:rPr>
      </w:pPr>
      <w:r>
        <w:rPr>
          <w:rFonts w:ascii="Arial" w:hAnsi="Arial"/>
          <w:b w:val="0"/>
        </w:rPr>
        <w:t>(a)</w:t>
      </w:r>
      <w:r>
        <w:rPr>
          <w:rFonts w:ascii="Arial" w:hAnsi="Arial"/>
          <w:b w:val="0"/>
        </w:rPr>
        <w:tab/>
        <w:t xml:space="preserve">the transaction value of IT related goods or services required in any financial year will exceed R50 million (VAT included); or </w:t>
      </w:r>
    </w:p>
    <w:p w:rsidR="00FB331E" w:rsidRDefault="00FB331E" w:rsidP="00FB331E">
      <w:pPr>
        <w:pStyle w:val="Subtitle"/>
        <w:ind w:left="709" w:hanging="709"/>
        <w:jc w:val="both"/>
        <w:rPr>
          <w:rFonts w:ascii="Arial" w:hAnsi="Arial"/>
          <w:b w:val="0"/>
        </w:rPr>
      </w:pPr>
      <w:r>
        <w:rPr>
          <w:rFonts w:ascii="Arial" w:hAnsi="Arial"/>
          <w:b w:val="0"/>
        </w:rPr>
        <w:t>(b)</w:t>
      </w:r>
      <w:r>
        <w:rPr>
          <w:rFonts w:ascii="Arial" w:hAnsi="Arial"/>
          <w:b w:val="0"/>
        </w:rPr>
        <w:tab/>
        <w:t>the transaction value of a contract to be procured whether for one or more years exceeds R50 million (VAT included).</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(4)</w:t>
      </w:r>
      <w:r>
        <w:rPr>
          <w:rFonts w:ascii="Arial" w:hAnsi="Arial"/>
          <w:b w:val="0"/>
        </w:rPr>
        <w:tab/>
        <w:t xml:space="preserve">If SITA comments on the submission and the </w:t>
      </w:r>
      <w:r w:rsidRPr="00344977">
        <w:rPr>
          <w:rFonts w:ascii="Arial" w:hAnsi="Arial"/>
          <w:b w:val="0"/>
          <w:bCs/>
        </w:rPr>
        <w:t>municipality</w:t>
      </w:r>
      <w:r>
        <w:rPr>
          <w:bCs/>
        </w:rPr>
        <w:t xml:space="preserve"> </w:t>
      </w:r>
      <w:r>
        <w:rPr>
          <w:rFonts w:ascii="Arial" w:hAnsi="Arial"/>
          <w:b w:val="0"/>
        </w:rPr>
        <w:t xml:space="preserve">disagree with such comments, the comments and the reasons for rejecting or not following such comments must be submitted to the council, the National Treasury, the relevant provincial treasury and the Auditor General. </w:t>
      </w:r>
    </w:p>
    <w:p w:rsidR="00FB331E" w:rsidRDefault="00FB331E" w:rsidP="00FB331E">
      <w:pPr>
        <w:pStyle w:val="Subtitle"/>
        <w:tabs>
          <w:tab w:val="left" w:pos="2410"/>
        </w:tabs>
        <w:jc w:val="both"/>
        <w:rPr>
          <w:rFonts w:ascii="Arial" w:hAnsi="Arial"/>
        </w:rPr>
      </w:pPr>
    </w:p>
    <w:p w:rsidR="00FB331E" w:rsidRDefault="00FB331E" w:rsidP="00FB331E">
      <w:pPr>
        <w:pStyle w:val="Subtitle"/>
        <w:tabs>
          <w:tab w:val="left" w:pos="2410"/>
        </w:tabs>
        <w:jc w:val="both"/>
        <w:rPr>
          <w:rFonts w:ascii="Arial" w:hAnsi="Arial"/>
        </w:rPr>
      </w:pPr>
      <w:r>
        <w:rPr>
          <w:rFonts w:ascii="Arial" w:hAnsi="Arial"/>
        </w:rPr>
        <w:t>Procurement of goods and services under contracts secured by other organs of state</w:t>
      </w:r>
    </w:p>
    <w:p w:rsidR="00FB331E" w:rsidRDefault="00FB331E" w:rsidP="00FB331E">
      <w:pPr>
        <w:pStyle w:val="Subtitle"/>
        <w:tabs>
          <w:tab w:val="left" w:pos="720"/>
        </w:tabs>
        <w:jc w:val="both"/>
        <w:rPr>
          <w:rFonts w:ascii="Arial" w:hAnsi="Arial"/>
          <w:b w:val="0"/>
        </w:rPr>
      </w:pPr>
      <w:r>
        <w:rPr>
          <w:rFonts w:ascii="Arial" w:hAnsi="Arial"/>
        </w:rPr>
        <w:t>32.</w:t>
      </w:r>
      <w:r>
        <w:rPr>
          <w:rFonts w:ascii="Arial" w:hAnsi="Arial"/>
          <w:b w:val="0"/>
        </w:rPr>
        <w:tab/>
        <w:t>(1)</w:t>
      </w:r>
      <w:r>
        <w:rPr>
          <w:rFonts w:ascii="Arial" w:hAnsi="Arial"/>
          <w:b w:val="0"/>
        </w:rPr>
        <w:tab/>
        <w:t>The accounting officer may procure goods or services under a contract secured by another organ of state, but only if –</w:t>
      </w:r>
    </w:p>
    <w:p w:rsidR="00FB331E" w:rsidRDefault="00FB331E" w:rsidP="00FB331E">
      <w:pPr>
        <w:pStyle w:val="Subtitle"/>
        <w:tabs>
          <w:tab w:val="left" w:pos="720"/>
        </w:tabs>
        <w:ind w:left="720" w:hanging="720"/>
        <w:jc w:val="both"/>
        <w:rPr>
          <w:rFonts w:ascii="Arial" w:hAnsi="Arial"/>
          <w:b w:val="0"/>
        </w:rPr>
      </w:pPr>
      <w:r>
        <w:rPr>
          <w:rFonts w:ascii="Arial" w:hAnsi="Arial"/>
          <w:b w:val="0"/>
        </w:rPr>
        <w:t>(a)</w:t>
      </w:r>
      <w:r>
        <w:rPr>
          <w:rFonts w:ascii="Arial" w:hAnsi="Arial"/>
          <w:b w:val="0"/>
        </w:rPr>
        <w:tab/>
        <w:t xml:space="preserve">the contract has been secured by that other organ of state by means of a competitive bidding process applicable to that organ of state; </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there is no reason to believe that such contract was not validly procured;</w:t>
      </w:r>
    </w:p>
    <w:p w:rsidR="00FB331E" w:rsidRDefault="00FB331E" w:rsidP="00FB331E">
      <w:pPr>
        <w:pStyle w:val="Subtitle"/>
        <w:tabs>
          <w:tab w:val="left" w:pos="720"/>
        </w:tabs>
        <w:ind w:left="720" w:hanging="720"/>
        <w:jc w:val="both"/>
        <w:rPr>
          <w:rFonts w:ascii="Arial" w:hAnsi="Arial"/>
          <w:b w:val="0"/>
        </w:rPr>
      </w:pPr>
      <w:r>
        <w:rPr>
          <w:rFonts w:ascii="Arial" w:hAnsi="Arial"/>
          <w:b w:val="0"/>
        </w:rPr>
        <w:t>(c)</w:t>
      </w:r>
      <w:r>
        <w:rPr>
          <w:rFonts w:ascii="Arial" w:hAnsi="Arial"/>
          <w:b w:val="0"/>
        </w:rPr>
        <w:tab/>
        <w:t>there are demonstrable discounts or benefits to do so; and</w:t>
      </w:r>
    </w:p>
    <w:p w:rsidR="00FB331E" w:rsidRDefault="00FB331E" w:rsidP="00FB331E">
      <w:pPr>
        <w:pStyle w:val="Subtitle"/>
        <w:tabs>
          <w:tab w:val="left" w:pos="720"/>
        </w:tabs>
        <w:ind w:left="720" w:hanging="720"/>
        <w:jc w:val="both"/>
        <w:rPr>
          <w:rFonts w:ascii="Arial" w:hAnsi="Arial"/>
          <w:b w:val="0"/>
        </w:rPr>
      </w:pPr>
      <w:r>
        <w:rPr>
          <w:rFonts w:ascii="Arial" w:hAnsi="Arial"/>
          <w:b w:val="0"/>
        </w:rPr>
        <w:t>(d)</w:t>
      </w:r>
      <w:r>
        <w:rPr>
          <w:rFonts w:ascii="Arial" w:hAnsi="Arial"/>
          <w:b w:val="0"/>
        </w:rPr>
        <w:tab/>
        <w:t>that other organ of state and the provider have consented to such procurement in writing.</w:t>
      </w:r>
    </w:p>
    <w:p w:rsidR="00FB331E" w:rsidRDefault="00FB331E" w:rsidP="00FB331E">
      <w:pPr>
        <w:pStyle w:val="Subtitle"/>
        <w:ind w:left="720" w:hanging="720"/>
        <w:jc w:val="both"/>
        <w:rPr>
          <w:rFonts w:ascii="Arial" w:hAnsi="Arial"/>
          <w:b w:val="0"/>
          <w:bCs/>
          <w:i/>
        </w:rPr>
      </w:pPr>
    </w:p>
    <w:p w:rsidR="00FB331E" w:rsidRDefault="00FB331E" w:rsidP="00FB331E">
      <w:pPr>
        <w:pStyle w:val="Subtitle"/>
        <w:ind w:left="720" w:hanging="720"/>
        <w:jc w:val="both"/>
        <w:rPr>
          <w:rFonts w:ascii="Arial" w:hAnsi="Arial"/>
          <w:b w:val="0"/>
        </w:rPr>
      </w:pPr>
      <w:r>
        <w:rPr>
          <w:rFonts w:ascii="Arial" w:hAnsi="Arial"/>
          <w:i/>
        </w:rPr>
        <w:tab/>
      </w:r>
      <w:r>
        <w:rPr>
          <w:rFonts w:ascii="Arial" w:hAnsi="Arial"/>
          <w:b w:val="0"/>
        </w:rPr>
        <w:t>(2)</w:t>
      </w:r>
      <w:r>
        <w:rPr>
          <w:rFonts w:ascii="Arial" w:hAnsi="Arial"/>
          <w:b w:val="0"/>
        </w:rPr>
        <w:tab/>
        <w:t>Subparagraphs (1)(c) and (d) do not apply if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a municipal entity procures goods or services through a contract secured by its parent municipality; or</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a municipality procures goods or services through a contract secured by a municipal entity of which it is the parent municipality.</w:t>
      </w:r>
    </w:p>
    <w:p w:rsidR="00FB331E" w:rsidRDefault="00FB331E" w:rsidP="00FB331E">
      <w:pPr>
        <w:pStyle w:val="Subtitle"/>
        <w:tabs>
          <w:tab w:val="num" w:pos="1170"/>
          <w:tab w:val="left" w:pos="2410"/>
        </w:tabs>
        <w:jc w:val="both"/>
        <w:rPr>
          <w:rFonts w:ascii="Arial" w:hAnsi="Arial"/>
          <w:i/>
        </w:rPr>
      </w:pPr>
    </w:p>
    <w:p w:rsidR="00FB331E" w:rsidRDefault="00FB331E" w:rsidP="00FB331E">
      <w:pPr>
        <w:pStyle w:val="Subtitle"/>
        <w:tabs>
          <w:tab w:val="num" w:pos="1170"/>
          <w:tab w:val="left" w:pos="2410"/>
        </w:tabs>
        <w:jc w:val="both"/>
        <w:rPr>
          <w:rFonts w:ascii="Arial" w:hAnsi="Arial"/>
        </w:rPr>
      </w:pPr>
      <w:r>
        <w:rPr>
          <w:rFonts w:ascii="Arial" w:hAnsi="Arial"/>
        </w:rPr>
        <w:t>Procurement of goods necessitating special safety arrangements</w:t>
      </w:r>
    </w:p>
    <w:p w:rsidR="00FB331E" w:rsidRDefault="00FB331E" w:rsidP="00FB331E">
      <w:pPr>
        <w:pStyle w:val="Subtitle"/>
        <w:tabs>
          <w:tab w:val="left" w:pos="720"/>
          <w:tab w:val="num" w:pos="1418"/>
          <w:tab w:val="left" w:pos="1620"/>
          <w:tab w:val="left" w:pos="2410"/>
        </w:tabs>
        <w:jc w:val="both"/>
        <w:rPr>
          <w:rFonts w:ascii="Arial" w:hAnsi="Arial"/>
          <w:b w:val="0"/>
        </w:rPr>
      </w:pPr>
      <w:r>
        <w:rPr>
          <w:rFonts w:ascii="Arial" w:hAnsi="Arial"/>
        </w:rPr>
        <w:t>33.</w:t>
      </w:r>
      <w:r>
        <w:rPr>
          <w:rFonts w:ascii="Arial" w:hAnsi="Arial"/>
        </w:rPr>
        <w:tab/>
      </w:r>
      <w:r>
        <w:rPr>
          <w:rFonts w:ascii="Arial" w:hAnsi="Arial"/>
          <w:b w:val="0"/>
        </w:rPr>
        <w:t>(1)</w:t>
      </w:r>
      <w:r>
        <w:rPr>
          <w:rFonts w:ascii="Arial" w:hAnsi="Arial"/>
          <w:b w:val="0"/>
        </w:rPr>
        <w:tab/>
        <w:t>The acquisition and storage of goods in bulk (other than water), which necessitate special safety arrangements, including gasses and fuel, should be avoided where ever possible.</w:t>
      </w:r>
    </w:p>
    <w:p w:rsidR="00FB331E" w:rsidRDefault="00FB331E" w:rsidP="00FB331E">
      <w:pPr>
        <w:pStyle w:val="Subtitle"/>
        <w:tabs>
          <w:tab w:val="left" w:pos="720"/>
          <w:tab w:val="num" w:pos="1170"/>
          <w:tab w:val="left" w:pos="1620"/>
          <w:tab w:val="left" w:pos="2410"/>
        </w:tabs>
        <w:jc w:val="both"/>
        <w:rPr>
          <w:rFonts w:ascii="Arial" w:hAnsi="Arial"/>
          <w:b w:val="0"/>
        </w:rPr>
      </w:pPr>
    </w:p>
    <w:p w:rsidR="00FB331E" w:rsidRDefault="00FB331E" w:rsidP="00FB331E">
      <w:pPr>
        <w:pStyle w:val="BodyText"/>
        <w:spacing w:line="360" w:lineRule="auto"/>
        <w:jc w:val="both"/>
        <w:rPr>
          <w:sz w:val="24"/>
          <w:szCs w:val="24"/>
        </w:rPr>
      </w:pPr>
      <w:r>
        <w:rPr>
          <w:b w:val="0"/>
        </w:rPr>
        <w:tab/>
      </w:r>
      <w:r>
        <w:rPr>
          <w:b w:val="0"/>
          <w:sz w:val="24"/>
          <w:szCs w:val="24"/>
        </w:rPr>
        <w:t>(2)</w:t>
      </w:r>
      <w:r>
        <w:rPr>
          <w:b w:val="0"/>
          <w:sz w:val="24"/>
          <w:szCs w:val="24"/>
        </w:rPr>
        <w:tab/>
        <w:t>Where the storage of goods in bulk is justified, such justification must be based on sound reasons, including the total cost of ownership, cost advantages and environmental impact and must be approved by the accounting officer.</w:t>
      </w:r>
    </w:p>
    <w:p w:rsidR="00FB331E" w:rsidRDefault="00FB331E" w:rsidP="00FB331E">
      <w:pPr>
        <w:pStyle w:val="BodyText"/>
        <w:spacing w:line="360" w:lineRule="auto"/>
        <w:ind w:left="720" w:hanging="720"/>
        <w:jc w:val="both"/>
        <w:rPr>
          <w:sz w:val="24"/>
        </w:rPr>
      </w:pPr>
    </w:p>
    <w:p w:rsidR="00FB331E" w:rsidRDefault="00FB331E" w:rsidP="00FB331E">
      <w:pPr>
        <w:pStyle w:val="BodyText"/>
        <w:spacing w:line="360" w:lineRule="auto"/>
        <w:ind w:left="720" w:hanging="720"/>
        <w:jc w:val="both"/>
        <w:rPr>
          <w:sz w:val="24"/>
        </w:rPr>
      </w:pPr>
      <w:r>
        <w:rPr>
          <w:sz w:val="24"/>
        </w:rPr>
        <w:t>Proudly SA Campaign</w:t>
      </w:r>
    </w:p>
    <w:p w:rsidR="00FB331E" w:rsidRDefault="00FB331E" w:rsidP="00FB331E">
      <w:pPr>
        <w:pStyle w:val="BodyText"/>
        <w:spacing w:line="360" w:lineRule="auto"/>
        <w:jc w:val="both"/>
        <w:rPr>
          <w:b w:val="0"/>
          <w:sz w:val="24"/>
        </w:rPr>
      </w:pPr>
      <w:r>
        <w:rPr>
          <w:sz w:val="24"/>
        </w:rPr>
        <w:lastRenderedPageBreak/>
        <w:t>34.</w:t>
      </w:r>
      <w:r>
        <w:rPr>
          <w:sz w:val="24"/>
        </w:rPr>
        <w:tab/>
      </w:r>
      <w:r w:rsidRPr="00344977">
        <w:rPr>
          <w:b w:val="0"/>
          <w:sz w:val="24"/>
        </w:rPr>
        <w:t>The municipality</w:t>
      </w:r>
      <w:r>
        <w:rPr>
          <w:b w:val="0"/>
          <w:sz w:val="24"/>
        </w:rPr>
        <w:t xml:space="preserve"> supports the Proudly SA Campaign to the extent that, all things being equal, preference is given to procuring local goods and services from:</w:t>
      </w:r>
    </w:p>
    <w:p w:rsidR="00FB331E" w:rsidRDefault="00FB331E" w:rsidP="00FB331E">
      <w:pPr>
        <w:pStyle w:val="BodyText"/>
        <w:numPr>
          <w:ilvl w:val="0"/>
          <w:numId w:val="29"/>
        </w:numPr>
        <w:spacing w:line="360" w:lineRule="auto"/>
        <w:jc w:val="both"/>
        <w:rPr>
          <w:b w:val="0"/>
          <w:sz w:val="24"/>
        </w:rPr>
      </w:pPr>
      <w:r>
        <w:rPr>
          <w:b w:val="0"/>
          <w:sz w:val="24"/>
        </w:rPr>
        <w:t>Firstly – suppliers and businesses within the municipality or district;</w:t>
      </w:r>
    </w:p>
    <w:p w:rsidR="00FB331E" w:rsidRDefault="00FB331E" w:rsidP="00FB331E">
      <w:pPr>
        <w:pStyle w:val="BodyText"/>
        <w:numPr>
          <w:ilvl w:val="0"/>
          <w:numId w:val="29"/>
        </w:numPr>
        <w:spacing w:line="360" w:lineRule="auto"/>
        <w:jc w:val="both"/>
        <w:rPr>
          <w:b w:val="0"/>
          <w:sz w:val="24"/>
        </w:rPr>
      </w:pPr>
      <w:r>
        <w:rPr>
          <w:b w:val="0"/>
          <w:sz w:val="24"/>
        </w:rPr>
        <w:t>Secondly – suppliers and businesses within the relevant province;</w:t>
      </w:r>
    </w:p>
    <w:p w:rsidR="00FB331E" w:rsidRDefault="00FB331E" w:rsidP="00FB331E">
      <w:pPr>
        <w:pStyle w:val="BodyText"/>
        <w:numPr>
          <w:ilvl w:val="0"/>
          <w:numId w:val="29"/>
        </w:numPr>
        <w:spacing w:line="360" w:lineRule="auto"/>
        <w:jc w:val="both"/>
        <w:rPr>
          <w:b w:val="0"/>
          <w:sz w:val="24"/>
        </w:rPr>
      </w:pPr>
      <w:r>
        <w:rPr>
          <w:b w:val="0"/>
          <w:sz w:val="24"/>
        </w:rPr>
        <w:t>Thirdly – suppliers and businesses within the Republic.</w:t>
      </w:r>
    </w:p>
    <w:p w:rsidR="00FB331E" w:rsidRDefault="00FB331E" w:rsidP="00FB331E">
      <w:pPr>
        <w:pStyle w:val="BodyText"/>
        <w:spacing w:line="360" w:lineRule="auto"/>
        <w:jc w:val="both"/>
        <w:rPr>
          <w:b w:val="0"/>
          <w:sz w:val="24"/>
          <w:highlight w:val="yellow"/>
        </w:rPr>
      </w:pPr>
    </w:p>
    <w:p w:rsidR="00FB331E" w:rsidRDefault="00FB331E" w:rsidP="00FB331E">
      <w:pPr>
        <w:pStyle w:val="Subtitle"/>
        <w:tabs>
          <w:tab w:val="left" w:pos="2410"/>
        </w:tabs>
        <w:jc w:val="both"/>
        <w:rPr>
          <w:rFonts w:ascii="Arial" w:hAnsi="Arial"/>
        </w:rPr>
      </w:pPr>
      <w:r>
        <w:rPr>
          <w:rFonts w:ascii="Arial" w:hAnsi="Arial"/>
        </w:rPr>
        <w:t>Appointment of consultants</w:t>
      </w:r>
    </w:p>
    <w:p w:rsidR="00FB331E" w:rsidRDefault="00FB331E" w:rsidP="00FB331E">
      <w:pPr>
        <w:pStyle w:val="Subtitle"/>
        <w:tabs>
          <w:tab w:val="left" w:pos="0"/>
        </w:tabs>
        <w:jc w:val="both"/>
        <w:rPr>
          <w:rFonts w:ascii="Arial" w:hAnsi="Arial"/>
          <w:b w:val="0"/>
        </w:rPr>
      </w:pPr>
      <w:r>
        <w:rPr>
          <w:rFonts w:ascii="Arial" w:hAnsi="Arial"/>
        </w:rPr>
        <w:t>35.</w:t>
      </w:r>
      <w:r>
        <w:rPr>
          <w:rFonts w:ascii="Arial" w:hAnsi="Arial"/>
        </w:rPr>
        <w:tab/>
      </w:r>
      <w:r>
        <w:rPr>
          <w:rFonts w:ascii="Arial" w:hAnsi="Arial"/>
          <w:b w:val="0"/>
        </w:rPr>
        <w:t xml:space="preserve">(1) </w:t>
      </w:r>
      <w:r>
        <w:rPr>
          <w:rFonts w:ascii="Arial" w:hAnsi="Arial"/>
          <w:b w:val="0"/>
        </w:rPr>
        <w:tab/>
        <w:t>The accounting officer may procure consulting services provided that any Treasury guidelines in respect of consulting services are taken into account when such procurements are made.</w:t>
      </w:r>
    </w:p>
    <w:p w:rsidR="00FB331E" w:rsidRDefault="00FB331E" w:rsidP="00FB331E">
      <w:pPr>
        <w:pStyle w:val="Subtitle"/>
        <w:tabs>
          <w:tab w:val="left" w:pos="-90"/>
        </w:tabs>
        <w:jc w:val="both"/>
        <w:rPr>
          <w:rFonts w:ascii="Arial" w:hAnsi="Arial"/>
          <w:b w:val="0"/>
        </w:rPr>
      </w:pPr>
    </w:p>
    <w:p w:rsidR="00FB331E" w:rsidRDefault="00FB331E" w:rsidP="00FB331E">
      <w:pPr>
        <w:pStyle w:val="BodyText"/>
        <w:spacing w:line="360" w:lineRule="auto"/>
        <w:ind w:left="720" w:hanging="720"/>
        <w:jc w:val="both"/>
        <w:rPr>
          <w:b w:val="0"/>
          <w:sz w:val="24"/>
        </w:rPr>
      </w:pPr>
      <w:r>
        <w:rPr>
          <w:b w:val="0"/>
          <w:sz w:val="24"/>
        </w:rPr>
        <w:tab/>
        <w:t>(2)</w:t>
      </w:r>
      <w:r>
        <w:rPr>
          <w:b w:val="0"/>
          <w:sz w:val="24"/>
        </w:rPr>
        <w:tab/>
        <w:t xml:space="preserve">Consultancy services must be procured through competitive bids if </w:t>
      </w:r>
    </w:p>
    <w:p w:rsidR="00FB331E" w:rsidRDefault="00FB331E" w:rsidP="00FB331E">
      <w:pPr>
        <w:pStyle w:val="BodyText"/>
        <w:spacing w:line="360" w:lineRule="auto"/>
        <w:ind w:left="720" w:hanging="720"/>
        <w:jc w:val="both"/>
        <w:rPr>
          <w:b w:val="0"/>
          <w:sz w:val="24"/>
        </w:rPr>
      </w:pPr>
      <w:r>
        <w:rPr>
          <w:b w:val="0"/>
          <w:sz w:val="24"/>
        </w:rPr>
        <w:t>(a)</w:t>
      </w:r>
      <w:r>
        <w:rPr>
          <w:b w:val="0"/>
          <w:sz w:val="24"/>
        </w:rPr>
        <w:tab/>
        <w:t>the value of the contract exceeds R200 000 (VAT included); or</w:t>
      </w:r>
    </w:p>
    <w:p w:rsidR="00FB331E" w:rsidRDefault="00FB331E" w:rsidP="00FB331E">
      <w:pPr>
        <w:pStyle w:val="BodyText"/>
        <w:spacing w:line="360" w:lineRule="auto"/>
        <w:ind w:left="720" w:hanging="720"/>
        <w:jc w:val="both"/>
        <w:rPr>
          <w:b w:val="0"/>
          <w:sz w:val="24"/>
        </w:rPr>
      </w:pPr>
      <w:r>
        <w:rPr>
          <w:b w:val="0"/>
          <w:sz w:val="24"/>
        </w:rPr>
        <w:t>(b)</w:t>
      </w:r>
      <w:r>
        <w:rPr>
          <w:b w:val="0"/>
          <w:sz w:val="24"/>
        </w:rPr>
        <w:tab/>
        <w:t>the duration period of the contract exceeds one year.</w:t>
      </w:r>
    </w:p>
    <w:p w:rsidR="00FB331E" w:rsidRDefault="00FB331E" w:rsidP="00FB331E">
      <w:pPr>
        <w:pStyle w:val="BodyText"/>
        <w:spacing w:line="360" w:lineRule="auto"/>
        <w:jc w:val="both"/>
        <w:rPr>
          <w:b w:val="0"/>
          <w:sz w:val="24"/>
        </w:rPr>
      </w:pPr>
    </w:p>
    <w:p w:rsidR="00FB331E" w:rsidRDefault="00FB331E" w:rsidP="00FB331E">
      <w:pPr>
        <w:pStyle w:val="BodyText"/>
        <w:spacing w:line="360" w:lineRule="auto"/>
        <w:ind w:left="720" w:hanging="720"/>
        <w:jc w:val="both"/>
        <w:rPr>
          <w:b w:val="0"/>
          <w:sz w:val="24"/>
        </w:rPr>
      </w:pPr>
      <w:r>
        <w:rPr>
          <w:b w:val="0"/>
          <w:sz w:val="24"/>
        </w:rPr>
        <w:tab/>
        <w:t>(3)</w:t>
      </w:r>
      <w:r>
        <w:rPr>
          <w:b w:val="0"/>
          <w:sz w:val="24"/>
        </w:rPr>
        <w:tab/>
        <w:t xml:space="preserve">In addition to any requirements prescribed by this policy for competitive bids, bidders must furnish particulars of –  </w:t>
      </w:r>
    </w:p>
    <w:p w:rsidR="00FB331E" w:rsidRDefault="00FB331E" w:rsidP="00FB331E">
      <w:pPr>
        <w:pStyle w:val="Subtitle"/>
        <w:tabs>
          <w:tab w:val="left" w:pos="0"/>
        </w:tabs>
        <w:ind w:left="720" w:hanging="720"/>
        <w:jc w:val="both"/>
        <w:rPr>
          <w:rFonts w:ascii="Arial" w:hAnsi="Arial"/>
          <w:b w:val="0"/>
        </w:rPr>
      </w:pPr>
      <w:r>
        <w:rPr>
          <w:rFonts w:ascii="Arial" w:hAnsi="Arial"/>
          <w:b w:val="0"/>
        </w:rPr>
        <w:t>(a)</w:t>
      </w:r>
      <w:r>
        <w:rPr>
          <w:b w:val="0"/>
        </w:rPr>
        <w:tab/>
      </w:r>
      <w:r>
        <w:rPr>
          <w:rFonts w:ascii="Arial" w:hAnsi="Arial"/>
          <w:b w:val="0"/>
        </w:rPr>
        <w:t>all consultancy services provided to an organ of state in the last five years; and</w:t>
      </w:r>
    </w:p>
    <w:p w:rsidR="00FB331E" w:rsidRDefault="00FB331E" w:rsidP="00FB331E">
      <w:pPr>
        <w:pStyle w:val="Subtitle"/>
        <w:tabs>
          <w:tab w:val="left" w:pos="0"/>
        </w:tabs>
        <w:ind w:left="720" w:hanging="720"/>
        <w:jc w:val="both"/>
        <w:rPr>
          <w:rFonts w:ascii="Arial" w:hAnsi="Arial"/>
          <w:b w:val="0"/>
        </w:rPr>
      </w:pPr>
      <w:r>
        <w:rPr>
          <w:rFonts w:ascii="Arial" w:hAnsi="Arial"/>
          <w:b w:val="0"/>
        </w:rPr>
        <w:t>(b)</w:t>
      </w:r>
      <w:r>
        <w:rPr>
          <w:rFonts w:ascii="Arial" w:hAnsi="Arial"/>
          <w:b w:val="0"/>
        </w:rPr>
        <w:tab/>
        <w:t>any similar consultancy services provided to an organ of state in the last five years.</w:t>
      </w:r>
    </w:p>
    <w:p w:rsidR="00FB331E" w:rsidRDefault="00FB331E" w:rsidP="00FB331E">
      <w:pPr>
        <w:pStyle w:val="Subtitle"/>
        <w:tabs>
          <w:tab w:val="left" w:pos="0"/>
        </w:tabs>
        <w:ind w:left="720" w:hanging="720"/>
        <w:jc w:val="both"/>
        <w:rPr>
          <w:rFonts w:ascii="Arial" w:hAnsi="Arial"/>
          <w:b w:val="0"/>
        </w:rPr>
      </w:pPr>
    </w:p>
    <w:p w:rsidR="00FB331E" w:rsidRDefault="00FB331E" w:rsidP="00FB331E">
      <w:pPr>
        <w:pStyle w:val="BodyText"/>
        <w:spacing w:line="360" w:lineRule="auto"/>
        <w:jc w:val="both"/>
        <w:rPr>
          <w:b w:val="0"/>
          <w:sz w:val="24"/>
        </w:rPr>
      </w:pPr>
      <w:r>
        <w:rPr>
          <w:b w:val="0"/>
          <w:sz w:val="24"/>
        </w:rPr>
        <w:tab/>
        <w:t>(4)</w:t>
      </w:r>
      <w:r>
        <w:rPr>
          <w:b w:val="0"/>
          <w:sz w:val="24"/>
        </w:rPr>
        <w:tab/>
        <w:t xml:space="preserve">The accounting officer must ensure that copyright in any document produced, and the patent rights or ownership in any plant, machinery, thing, system or process designed or devised, by a consultant in the course of the consultancy service is vested in the </w:t>
      </w:r>
      <w:r w:rsidRPr="00344977">
        <w:rPr>
          <w:b w:val="0"/>
          <w:bCs/>
          <w:sz w:val="24"/>
        </w:rPr>
        <w:t>municipality.</w:t>
      </w:r>
    </w:p>
    <w:p w:rsidR="00FB331E" w:rsidRDefault="00FB331E" w:rsidP="00FB331E">
      <w:pPr>
        <w:pStyle w:val="BodyText"/>
        <w:spacing w:line="360" w:lineRule="auto"/>
        <w:jc w:val="both"/>
        <w:rPr>
          <w:b w:val="0"/>
          <w:sz w:val="24"/>
        </w:rPr>
      </w:pPr>
    </w:p>
    <w:p w:rsidR="00FB331E" w:rsidRDefault="00FB331E" w:rsidP="00FB331E">
      <w:pPr>
        <w:pStyle w:val="Title"/>
        <w:spacing w:line="360" w:lineRule="auto"/>
        <w:jc w:val="both"/>
        <w:rPr>
          <w:rFonts w:ascii="Arial" w:hAnsi="Arial"/>
        </w:rPr>
      </w:pPr>
      <w:r>
        <w:rPr>
          <w:rFonts w:ascii="Arial" w:hAnsi="Arial"/>
        </w:rPr>
        <w:t xml:space="preserve">Deviation from, and ratification of minor breaches of, procurement processes </w:t>
      </w:r>
    </w:p>
    <w:p w:rsidR="00FB331E" w:rsidRDefault="00FB331E" w:rsidP="00FB331E">
      <w:pPr>
        <w:pStyle w:val="BodyTextIndent"/>
        <w:ind w:left="0"/>
        <w:jc w:val="both"/>
        <w:rPr>
          <w:rFonts w:ascii="Arial" w:hAnsi="Arial"/>
        </w:rPr>
      </w:pPr>
      <w:r>
        <w:rPr>
          <w:rFonts w:ascii="Arial" w:hAnsi="Arial"/>
          <w:b/>
        </w:rPr>
        <w:t>36.</w:t>
      </w:r>
      <w:r>
        <w:rPr>
          <w:rFonts w:ascii="Arial" w:hAnsi="Arial"/>
        </w:rPr>
        <w:tab/>
        <w:t>(1)</w:t>
      </w:r>
      <w:r>
        <w:rPr>
          <w:rFonts w:ascii="Arial" w:hAnsi="Arial"/>
        </w:rPr>
        <w:tab/>
        <w:t>The accounting officer may –</w:t>
      </w:r>
    </w:p>
    <w:p w:rsidR="00FB331E" w:rsidRDefault="00FB331E" w:rsidP="00FB331E">
      <w:pPr>
        <w:pStyle w:val="BodyTextIndent"/>
        <w:ind w:left="0"/>
        <w:jc w:val="both"/>
        <w:rPr>
          <w:rFonts w:ascii="Arial" w:hAnsi="Arial"/>
        </w:rPr>
      </w:pPr>
      <w:r>
        <w:rPr>
          <w:rFonts w:ascii="Arial" w:hAnsi="Arial"/>
        </w:rPr>
        <w:lastRenderedPageBreak/>
        <w:t>(a)</w:t>
      </w:r>
      <w:r>
        <w:rPr>
          <w:rFonts w:ascii="Arial" w:hAnsi="Arial"/>
        </w:rPr>
        <w:tab/>
        <w:t xml:space="preserve">dispense with the official procurement processes established by this </w:t>
      </w:r>
      <w:r>
        <w:rPr>
          <w:rFonts w:ascii="Arial" w:hAnsi="Arial"/>
        </w:rPr>
        <w:tab/>
        <w:t xml:space="preserve">Policy and to procure any required goods or services through any </w:t>
      </w:r>
      <w:r>
        <w:rPr>
          <w:rFonts w:ascii="Arial" w:hAnsi="Arial"/>
        </w:rPr>
        <w:tab/>
        <w:t>convenient process, which may include direct negotiations, but only –</w:t>
      </w:r>
    </w:p>
    <w:p w:rsidR="00FB331E" w:rsidRDefault="00FB331E" w:rsidP="00FB331E">
      <w:pPr>
        <w:pStyle w:val="BodyTextIndent"/>
        <w:ind w:hanging="720"/>
        <w:jc w:val="both"/>
        <w:rPr>
          <w:rFonts w:ascii="Arial" w:hAnsi="Arial"/>
        </w:rPr>
      </w:pPr>
      <w:r>
        <w:rPr>
          <w:rFonts w:ascii="Arial" w:hAnsi="Arial"/>
        </w:rPr>
        <w:tab/>
        <w:t>(</w:t>
      </w:r>
      <w:proofErr w:type="spellStart"/>
      <w:r>
        <w:rPr>
          <w:rFonts w:ascii="Arial" w:hAnsi="Arial"/>
        </w:rPr>
        <w:t>i</w:t>
      </w:r>
      <w:proofErr w:type="spellEnd"/>
      <w:r>
        <w:rPr>
          <w:rFonts w:ascii="Arial" w:hAnsi="Arial"/>
        </w:rPr>
        <w:t>)</w:t>
      </w:r>
      <w:r>
        <w:rPr>
          <w:rFonts w:ascii="Arial" w:hAnsi="Arial"/>
        </w:rPr>
        <w:tab/>
        <w:t xml:space="preserve">in an emergency; </w:t>
      </w:r>
    </w:p>
    <w:p w:rsidR="00FB331E" w:rsidRDefault="00FB331E" w:rsidP="00FB331E">
      <w:pPr>
        <w:pStyle w:val="BodyTextIndent"/>
        <w:ind w:hanging="720"/>
        <w:jc w:val="both"/>
        <w:rPr>
          <w:rFonts w:ascii="Arial" w:hAnsi="Arial"/>
        </w:rPr>
      </w:pPr>
      <w:r>
        <w:rPr>
          <w:rFonts w:ascii="Arial" w:hAnsi="Arial"/>
        </w:rPr>
        <w:tab/>
        <w:t>(ii)</w:t>
      </w:r>
      <w:r>
        <w:rPr>
          <w:rFonts w:ascii="Arial" w:hAnsi="Arial"/>
        </w:rPr>
        <w:tab/>
        <w:t xml:space="preserve">if such goods or services are produced or available from a single </w:t>
      </w:r>
      <w:r>
        <w:rPr>
          <w:rFonts w:ascii="Arial" w:hAnsi="Arial"/>
        </w:rPr>
        <w:tab/>
        <w:t xml:space="preserve">provider only; </w:t>
      </w:r>
    </w:p>
    <w:p w:rsidR="00FB331E" w:rsidRDefault="00FB331E" w:rsidP="00FB331E">
      <w:pPr>
        <w:pStyle w:val="BodyTextIndent"/>
        <w:ind w:hanging="720"/>
        <w:jc w:val="both"/>
        <w:rPr>
          <w:rFonts w:ascii="Arial" w:hAnsi="Arial"/>
        </w:rPr>
      </w:pPr>
      <w:r>
        <w:rPr>
          <w:rFonts w:ascii="Arial" w:hAnsi="Arial"/>
        </w:rPr>
        <w:tab/>
        <w:t>(iii)</w:t>
      </w:r>
      <w:r>
        <w:rPr>
          <w:rFonts w:ascii="Arial" w:hAnsi="Arial"/>
        </w:rPr>
        <w:tab/>
        <w:t xml:space="preserve">for the acquisition of special works of art or historical objects where </w:t>
      </w:r>
      <w:r>
        <w:rPr>
          <w:rFonts w:ascii="Arial" w:hAnsi="Arial"/>
        </w:rPr>
        <w:tab/>
        <w:t>specifications are difficult to compile;</w:t>
      </w:r>
    </w:p>
    <w:p w:rsidR="00FB331E" w:rsidRDefault="00FB331E" w:rsidP="00FB331E">
      <w:pPr>
        <w:pStyle w:val="BodyTextIndent"/>
        <w:ind w:left="0"/>
        <w:jc w:val="both"/>
        <w:rPr>
          <w:rFonts w:ascii="Arial" w:hAnsi="Arial"/>
        </w:rPr>
      </w:pPr>
      <w:r>
        <w:rPr>
          <w:rFonts w:ascii="Arial" w:hAnsi="Arial"/>
        </w:rPr>
        <w:tab/>
        <w:t>(iv)</w:t>
      </w:r>
      <w:r>
        <w:rPr>
          <w:rFonts w:ascii="Arial" w:hAnsi="Arial"/>
        </w:rPr>
        <w:tab/>
        <w:t>acquisition of animals for zoos and/or nature and game reserves; or</w:t>
      </w:r>
    </w:p>
    <w:p w:rsidR="00FB331E" w:rsidRDefault="00FB331E" w:rsidP="00FB331E">
      <w:pPr>
        <w:pStyle w:val="BodyTextIndent"/>
        <w:ind w:hanging="720"/>
        <w:jc w:val="both"/>
        <w:rPr>
          <w:rFonts w:ascii="Arial" w:hAnsi="Arial"/>
        </w:rPr>
      </w:pPr>
      <w:r>
        <w:rPr>
          <w:rFonts w:ascii="Arial" w:hAnsi="Arial"/>
        </w:rPr>
        <w:tab/>
        <w:t>(v)</w:t>
      </w:r>
      <w:r>
        <w:rPr>
          <w:rFonts w:ascii="Arial" w:hAnsi="Arial"/>
        </w:rPr>
        <w:tab/>
        <w:t xml:space="preserve">in any other exceptional case where it is impractical or impossible </w:t>
      </w:r>
      <w:r>
        <w:rPr>
          <w:rFonts w:ascii="Arial" w:hAnsi="Arial"/>
        </w:rPr>
        <w:tab/>
        <w:t>to follow the official procurement processes; and</w:t>
      </w:r>
    </w:p>
    <w:p w:rsidR="00FB331E" w:rsidRDefault="00FB331E" w:rsidP="00FB331E">
      <w:pPr>
        <w:pStyle w:val="BodyTextIndent"/>
        <w:ind w:hanging="720"/>
        <w:jc w:val="both"/>
        <w:rPr>
          <w:rFonts w:ascii="Arial" w:hAnsi="Arial"/>
          <w:b/>
        </w:rPr>
      </w:pPr>
      <w:r>
        <w:rPr>
          <w:rFonts w:ascii="Arial" w:hAnsi="Arial"/>
        </w:rPr>
        <w:t>(b)</w:t>
      </w:r>
      <w:r>
        <w:rPr>
          <w:rFonts w:ascii="Arial" w:hAnsi="Arial"/>
        </w:rPr>
        <w:tab/>
        <w:t xml:space="preserve">ratify any minor breaches of the procurement processes by an official or committee acting in terms of delegated powers or duties which are purely of a technical nature. </w:t>
      </w:r>
    </w:p>
    <w:p w:rsidR="00FB331E" w:rsidRDefault="00FB331E" w:rsidP="00FB331E">
      <w:pPr>
        <w:pStyle w:val="Subtitle"/>
        <w:tabs>
          <w:tab w:val="left" w:pos="720"/>
        </w:tabs>
        <w:jc w:val="both"/>
        <w:rPr>
          <w:b w:val="0"/>
        </w:rPr>
      </w:pPr>
    </w:p>
    <w:p w:rsidR="00FB331E" w:rsidRDefault="00FB331E" w:rsidP="00FB331E">
      <w:pPr>
        <w:pStyle w:val="Subtitle"/>
        <w:tabs>
          <w:tab w:val="left" w:pos="720"/>
        </w:tabs>
        <w:ind w:firstLine="709"/>
        <w:jc w:val="both"/>
        <w:rPr>
          <w:rFonts w:ascii="Arial" w:hAnsi="Arial"/>
          <w:b w:val="0"/>
        </w:rPr>
      </w:pPr>
      <w:r>
        <w:rPr>
          <w:rFonts w:ascii="Arial" w:hAnsi="Arial"/>
          <w:b w:val="0"/>
        </w:rPr>
        <w:t>(2)</w:t>
      </w:r>
      <w:r>
        <w:rPr>
          <w:rFonts w:ascii="Arial" w:hAnsi="Arial"/>
          <w:b w:val="0"/>
        </w:rPr>
        <w:tab/>
        <w:t>The accounting officer must record the reasons for any deviations in terms of subparagraphs (1)(a) and (b) of this policy and report them to the next meeting of the council and include as a note to the annual financial statements.</w:t>
      </w:r>
    </w:p>
    <w:p w:rsidR="00FB331E" w:rsidRDefault="00FB331E" w:rsidP="00FB331E">
      <w:pPr>
        <w:pStyle w:val="BodyText"/>
        <w:spacing w:line="360" w:lineRule="auto"/>
        <w:ind w:left="720" w:hanging="720"/>
        <w:jc w:val="both"/>
        <w:rPr>
          <w:b w:val="0"/>
          <w:sz w:val="24"/>
        </w:rPr>
      </w:pPr>
    </w:p>
    <w:p w:rsidR="00FB331E" w:rsidRDefault="00FB331E" w:rsidP="00FB331E">
      <w:pPr>
        <w:pStyle w:val="BodyText3"/>
      </w:pPr>
      <w:r>
        <w:tab/>
        <w:t>(3)</w:t>
      </w:r>
      <w:r>
        <w:tab/>
        <w:t xml:space="preserve">Subparagraph (2) does not apply to the procurement of goods and services contemplated in paragraph </w:t>
      </w:r>
      <w:r>
        <w:rPr>
          <w:bCs/>
        </w:rPr>
        <w:t>11</w:t>
      </w:r>
      <w:r>
        <w:t>(2) of this policy.</w:t>
      </w:r>
    </w:p>
    <w:p w:rsidR="00FB331E" w:rsidRDefault="00FB331E" w:rsidP="00FB331E">
      <w:pPr>
        <w:pStyle w:val="BodyText3"/>
      </w:pPr>
    </w:p>
    <w:p w:rsidR="00FB331E" w:rsidRDefault="00FB331E" w:rsidP="00FB331E">
      <w:pPr>
        <w:pStyle w:val="Subtitle"/>
        <w:jc w:val="both"/>
        <w:rPr>
          <w:rFonts w:ascii="Arial" w:hAnsi="Arial"/>
        </w:rPr>
      </w:pPr>
      <w:r>
        <w:rPr>
          <w:rFonts w:ascii="Arial" w:hAnsi="Arial"/>
        </w:rPr>
        <w:t>Unsolicited bids</w:t>
      </w:r>
    </w:p>
    <w:p w:rsidR="00FB331E" w:rsidRDefault="00FB331E" w:rsidP="00FB331E">
      <w:pPr>
        <w:pStyle w:val="Subtitle"/>
        <w:jc w:val="both"/>
        <w:rPr>
          <w:rFonts w:ascii="Arial" w:hAnsi="Arial"/>
          <w:b w:val="0"/>
        </w:rPr>
      </w:pPr>
      <w:r>
        <w:rPr>
          <w:rFonts w:ascii="Arial" w:hAnsi="Arial"/>
        </w:rPr>
        <w:t>37.</w:t>
      </w:r>
      <w:r>
        <w:rPr>
          <w:rFonts w:ascii="Arial" w:hAnsi="Arial"/>
        </w:rPr>
        <w:tab/>
      </w:r>
      <w:r>
        <w:rPr>
          <w:rFonts w:ascii="Arial" w:hAnsi="Arial"/>
          <w:b w:val="0"/>
        </w:rPr>
        <w:t>(1)</w:t>
      </w:r>
      <w:r>
        <w:rPr>
          <w:rFonts w:ascii="Arial" w:hAnsi="Arial"/>
          <w:b w:val="0"/>
        </w:rPr>
        <w:tab/>
        <w:t>In accordance with section 113 of the Act there is no obligation to consider unsolicited bids received outside a normal bidding process.</w:t>
      </w:r>
    </w:p>
    <w:p w:rsidR="00FB331E" w:rsidRDefault="00FB331E" w:rsidP="00FB331E">
      <w:pPr>
        <w:pStyle w:val="Subtitle"/>
        <w:ind w:left="720" w:hanging="720"/>
        <w:jc w:val="both"/>
        <w:rPr>
          <w:rFonts w:ascii="Arial" w:hAnsi="Arial"/>
          <w:b w:val="0"/>
        </w:rPr>
      </w:pPr>
    </w:p>
    <w:p w:rsidR="00FB331E" w:rsidRDefault="00FB331E" w:rsidP="00FB331E">
      <w:pPr>
        <w:pStyle w:val="Subtitle"/>
        <w:ind w:firstLine="720"/>
        <w:jc w:val="both"/>
        <w:rPr>
          <w:rFonts w:ascii="Arial" w:hAnsi="Arial"/>
          <w:b w:val="0"/>
        </w:rPr>
      </w:pPr>
      <w:r>
        <w:rPr>
          <w:rFonts w:ascii="Arial" w:hAnsi="Arial"/>
          <w:b w:val="0"/>
        </w:rPr>
        <w:t>(2)</w:t>
      </w:r>
      <w:r>
        <w:rPr>
          <w:rFonts w:ascii="Arial" w:hAnsi="Arial"/>
          <w:b w:val="0"/>
        </w:rPr>
        <w:tab/>
        <w:t>The accounting officer may decide in terms of section 113(2) of the Act to consider an unsolicited bid, only if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the product or service offered in terms of the bid is a demonstrably or proven unique innovative concept;</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the product or service will be exceptionally beneficial to, or have exceptional cost advantages;</w:t>
      </w:r>
    </w:p>
    <w:p w:rsidR="00FB331E" w:rsidRDefault="00FB331E" w:rsidP="00FB331E">
      <w:pPr>
        <w:pStyle w:val="Subtitle"/>
        <w:jc w:val="both"/>
        <w:rPr>
          <w:rFonts w:ascii="Arial" w:hAnsi="Arial"/>
          <w:b w:val="0"/>
        </w:rPr>
      </w:pPr>
      <w:r>
        <w:rPr>
          <w:rFonts w:ascii="Arial" w:hAnsi="Arial"/>
          <w:b w:val="0"/>
        </w:rPr>
        <w:lastRenderedPageBreak/>
        <w:t>(c)</w:t>
      </w:r>
      <w:r>
        <w:rPr>
          <w:rFonts w:ascii="Arial" w:hAnsi="Arial"/>
          <w:b w:val="0"/>
        </w:rPr>
        <w:tab/>
        <w:t xml:space="preserve">the person who made the bid is the sole provider of the product or service; </w:t>
      </w:r>
      <w:r>
        <w:rPr>
          <w:rFonts w:ascii="Arial" w:hAnsi="Arial"/>
          <w:b w:val="0"/>
        </w:rPr>
        <w:tab/>
        <w:t>and</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the reasons for not going through the normal bidding processes are found to be sound by the accounting officer.</w:t>
      </w:r>
    </w:p>
    <w:p w:rsidR="00FB331E" w:rsidRDefault="00FB331E" w:rsidP="00FB331E">
      <w:pPr>
        <w:pStyle w:val="Subtitle"/>
        <w:ind w:left="720" w:hanging="720"/>
        <w:jc w:val="both"/>
        <w:rPr>
          <w:rFonts w:ascii="Arial" w:hAnsi="Arial"/>
          <w:b w:val="0"/>
        </w:rPr>
      </w:pPr>
    </w:p>
    <w:p w:rsidR="00FB331E" w:rsidRDefault="00FB331E" w:rsidP="00FB331E">
      <w:pPr>
        <w:pStyle w:val="Subtitle"/>
        <w:tabs>
          <w:tab w:val="left" w:pos="630"/>
        </w:tabs>
        <w:jc w:val="both"/>
        <w:rPr>
          <w:rFonts w:ascii="Arial" w:hAnsi="Arial"/>
          <w:b w:val="0"/>
        </w:rPr>
      </w:pPr>
      <w:r>
        <w:rPr>
          <w:rFonts w:ascii="Arial" w:hAnsi="Arial"/>
          <w:b w:val="0"/>
        </w:rPr>
        <w:tab/>
        <w:t>(3)</w:t>
      </w:r>
      <w:r>
        <w:rPr>
          <w:rFonts w:ascii="Arial" w:hAnsi="Arial"/>
          <w:b w:val="0"/>
        </w:rPr>
        <w:tab/>
        <w:t>If the accounting officer decides to consider an unsolicited bid that complies with subparagraph (2) of this policy, the decision must be made public in accordance with section 21A of the Municipal Systems Act, together with –</w:t>
      </w:r>
    </w:p>
    <w:p w:rsidR="00FB331E" w:rsidRDefault="00FB331E" w:rsidP="00FB331E">
      <w:pPr>
        <w:pStyle w:val="Subtitle"/>
        <w:jc w:val="both"/>
        <w:rPr>
          <w:rFonts w:ascii="Arial" w:hAnsi="Arial"/>
          <w:b w:val="0"/>
        </w:rPr>
      </w:pPr>
      <w:r>
        <w:rPr>
          <w:rFonts w:ascii="Arial" w:hAnsi="Arial"/>
          <w:b w:val="0"/>
        </w:rPr>
        <w:t>(a)</w:t>
      </w:r>
      <w:r>
        <w:rPr>
          <w:rFonts w:ascii="Arial" w:hAnsi="Arial"/>
          <w:b w:val="0"/>
        </w:rPr>
        <w:tab/>
        <w:t>reasons as to why the bid should not be open to other competitors;</w:t>
      </w:r>
    </w:p>
    <w:p w:rsidR="00FB331E" w:rsidRDefault="00FB331E" w:rsidP="00FB331E">
      <w:pPr>
        <w:pStyle w:val="Subtitle"/>
        <w:ind w:left="709" w:hanging="709"/>
        <w:jc w:val="both"/>
        <w:rPr>
          <w:rFonts w:ascii="Arial" w:hAnsi="Arial"/>
          <w:b w:val="0"/>
        </w:rPr>
      </w:pPr>
      <w:r>
        <w:rPr>
          <w:rFonts w:ascii="Arial" w:hAnsi="Arial"/>
          <w:b w:val="0"/>
        </w:rPr>
        <w:t>(b)</w:t>
      </w:r>
      <w:r>
        <w:rPr>
          <w:rFonts w:ascii="Arial" w:hAnsi="Arial"/>
          <w:b w:val="0"/>
        </w:rPr>
        <w:tab/>
        <w:t>an explanation of the potential benefits if the unsolicited bid were accepted; and</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an invitation to the public or other potential suppliers to submit their comments within 30 days of the notice.</w:t>
      </w:r>
    </w:p>
    <w:p w:rsidR="00FB331E" w:rsidRDefault="00FB331E" w:rsidP="00FB331E">
      <w:pPr>
        <w:pStyle w:val="Subtitle"/>
        <w:ind w:left="360"/>
        <w:jc w:val="both"/>
        <w:rPr>
          <w:rFonts w:ascii="Arial" w:hAnsi="Arial"/>
          <w:b w:val="0"/>
        </w:rPr>
      </w:pPr>
    </w:p>
    <w:p w:rsidR="00FB331E" w:rsidRDefault="00FB331E" w:rsidP="00FB331E">
      <w:pPr>
        <w:pStyle w:val="Subtitle"/>
        <w:jc w:val="both"/>
        <w:rPr>
          <w:rFonts w:ascii="Arial" w:hAnsi="Arial"/>
          <w:b w:val="0"/>
        </w:rPr>
      </w:pPr>
      <w:r>
        <w:rPr>
          <w:rFonts w:ascii="Arial" w:hAnsi="Arial"/>
          <w:b w:val="0"/>
        </w:rPr>
        <w:tab/>
        <w:t>(4)</w:t>
      </w:r>
      <w:r>
        <w:rPr>
          <w:rFonts w:ascii="Arial" w:hAnsi="Arial"/>
          <w:b w:val="0"/>
        </w:rPr>
        <w:tab/>
        <w:t>The accounting officer must submit all written comments received pursuant to subparagraph (3), including any responses from the unsolicited bidder, to the National Treasury and the relevant provincial treasury for comment.</w:t>
      </w:r>
    </w:p>
    <w:p w:rsidR="00FB331E" w:rsidRDefault="00FB331E" w:rsidP="00FB331E">
      <w:pPr>
        <w:pStyle w:val="Subtitle"/>
        <w:ind w:left="720"/>
        <w:jc w:val="both"/>
        <w:rPr>
          <w:rFonts w:ascii="Arial" w:hAnsi="Arial"/>
          <w:b w:val="0"/>
        </w:rPr>
      </w:pPr>
    </w:p>
    <w:p w:rsidR="00FB331E" w:rsidRDefault="00FB331E" w:rsidP="00FB331E">
      <w:pPr>
        <w:pStyle w:val="Subtitle"/>
        <w:tabs>
          <w:tab w:val="left" w:pos="0"/>
        </w:tabs>
        <w:jc w:val="both"/>
        <w:rPr>
          <w:rFonts w:ascii="Arial" w:hAnsi="Arial"/>
          <w:b w:val="0"/>
        </w:rPr>
      </w:pPr>
      <w:r>
        <w:rPr>
          <w:rFonts w:ascii="Arial" w:hAnsi="Arial"/>
          <w:b w:val="0"/>
        </w:rPr>
        <w:tab/>
        <w:t>(5)</w:t>
      </w:r>
      <w:r>
        <w:rPr>
          <w:rFonts w:ascii="Arial" w:hAnsi="Arial"/>
          <w:b w:val="0"/>
        </w:rPr>
        <w:tab/>
        <w:t xml:space="preserve">The adjudication committee must consider the unsolicited bid and may award the bid or make a recommendation to the accounting officer, depending on its delegations. </w:t>
      </w:r>
    </w:p>
    <w:p w:rsidR="00FB331E" w:rsidRDefault="00FB331E" w:rsidP="00FB331E">
      <w:pPr>
        <w:pStyle w:val="Subtitle"/>
        <w:tabs>
          <w:tab w:val="left" w:pos="0"/>
        </w:tabs>
        <w:jc w:val="both"/>
        <w:rPr>
          <w:rFonts w:ascii="Arial" w:hAnsi="Arial"/>
          <w:b w:val="0"/>
        </w:rPr>
      </w:pPr>
    </w:p>
    <w:p w:rsidR="00FB331E" w:rsidRDefault="00FB331E" w:rsidP="00FB331E">
      <w:pPr>
        <w:spacing w:line="360" w:lineRule="auto"/>
        <w:jc w:val="both"/>
        <w:rPr>
          <w:rFonts w:ascii="Arial" w:hAnsi="Arial"/>
        </w:rPr>
      </w:pPr>
      <w:r>
        <w:rPr>
          <w:rFonts w:ascii="Arial" w:hAnsi="Arial"/>
        </w:rPr>
        <w:t xml:space="preserve"> </w:t>
      </w:r>
      <w:r>
        <w:rPr>
          <w:rFonts w:ascii="Arial" w:hAnsi="Arial"/>
        </w:rPr>
        <w:tab/>
        <w:t xml:space="preserve">(6) </w:t>
      </w:r>
      <w:r>
        <w:rPr>
          <w:rFonts w:ascii="Arial" w:hAnsi="Arial"/>
        </w:rPr>
        <w:tab/>
        <w:t>A meeting of the adjudication committee to consider an unsolicited bid must be open to the public.</w:t>
      </w:r>
    </w:p>
    <w:p w:rsidR="00FB331E" w:rsidRDefault="00FB331E" w:rsidP="00FB331E">
      <w:pPr>
        <w:pStyle w:val="Subtitle"/>
        <w:tabs>
          <w:tab w:val="left" w:pos="0"/>
        </w:tabs>
        <w:jc w:val="both"/>
        <w:rPr>
          <w:rFonts w:ascii="Arial" w:hAnsi="Arial"/>
          <w:b w:val="0"/>
        </w:rPr>
      </w:pPr>
    </w:p>
    <w:p w:rsidR="00FB331E" w:rsidRDefault="00FB331E" w:rsidP="00FB331E">
      <w:pPr>
        <w:pStyle w:val="Subtitle"/>
        <w:tabs>
          <w:tab w:val="left" w:pos="0"/>
        </w:tabs>
        <w:jc w:val="both"/>
        <w:rPr>
          <w:rFonts w:ascii="Arial" w:hAnsi="Arial"/>
          <w:b w:val="0"/>
        </w:rPr>
      </w:pPr>
      <w:r>
        <w:rPr>
          <w:rFonts w:ascii="Arial" w:hAnsi="Arial"/>
          <w:b w:val="0"/>
        </w:rPr>
        <w:tab/>
        <w:t>(7)</w:t>
      </w:r>
      <w:r>
        <w:rPr>
          <w:rFonts w:ascii="Arial" w:hAnsi="Arial"/>
          <w:b w:val="0"/>
        </w:rPr>
        <w:tab/>
        <w:t>When considering the matter, the adjudication committee must take into account –</w:t>
      </w:r>
    </w:p>
    <w:p w:rsidR="00FB331E" w:rsidRDefault="00FB331E" w:rsidP="00FB331E">
      <w:pPr>
        <w:pStyle w:val="Subtitle"/>
        <w:tabs>
          <w:tab w:val="left" w:pos="0"/>
        </w:tabs>
        <w:jc w:val="both"/>
        <w:rPr>
          <w:rFonts w:ascii="Arial" w:hAnsi="Arial"/>
          <w:b w:val="0"/>
        </w:rPr>
      </w:pPr>
      <w:r>
        <w:rPr>
          <w:rFonts w:ascii="Arial" w:hAnsi="Arial"/>
          <w:b w:val="0"/>
        </w:rPr>
        <w:t>(a)</w:t>
      </w:r>
      <w:r>
        <w:rPr>
          <w:rFonts w:ascii="Arial" w:hAnsi="Arial"/>
          <w:b w:val="0"/>
        </w:rPr>
        <w:tab/>
        <w:t xml:space="preserve">any comments submitted by the public; and </w:t>
      </w:r>
    </w:p>
    <w:p w:rsidR="00FB331E" w:rsidRDefault="00FB331E" w:rsidP="00FB331E">
      <w:pPr>
        <w:pStyle w:val="Subtitle"/>
        <w:tabs>
          <w:tab w:val="left" w:pos="0"/>
        </w:tabs>
        <w:ind w:left="720" w:hanging="720"/>
        <w:jc w:val="both"/>
        <w:rPr>
          <w:rFonts w:ascii="Arial" w:hAnsi="Arial"/>
          <w:b w:val="0"/>
        </w:rPr>
      </w:pPr>
      <w:r>
        <w:rPr>
          <w:rFonts w:ascii="Arial" w:hAnsi="Arial"/>
          <w:b w:val="0"/>
        </w:rPr>
        <w:t>(b)</w:t>
      </w:r>
      <w:r>
        <w:rPr>
          <w:rFonts w:ascii="Arial" w:hAnsi="Arial"/>
          <w:b w:val="0"/>
        </w:rPr>
        <w:tab/>
        <w:t xml:space="preserve">any written comments and recommendations of the National Treasury or the relevant provincial treasury. </w:t>
      </w:r>
    </w:p>
    <w:p w:rsidR="00FB331E" w:rsidRDefault="00FB331E" w:rsidP="00FB331E">
      <w:pPr>
        <w:pStyle w:val="Subtitle"/>
        <w:tabs>
          <w:tab w:val="left" w:pos="2410"/>
        </w:tabs>
        <w:jc w:val="both"/>
        <w:rPr>
          <w:rFonts w:ascii="Arial" w:hAnsi="Arial"/>
          <w:i/>
        </w:rPr>
      </w:pPr>
    </w:p>
    <w:p w:rsidR="00FB331E" w:rsidRDefault="00FB331E" w:rsidP="00FB331E">
      <w:pPr>
        <w:pStyle w:val="Subtitle"/>
        <w:tabs>
          <w:tab w:val="left" w:pos="720"/>
        </w:tabs>
        <w:jc w:val="both"/>
        <w:rPr>
          <w:rFonts w:ascii="Arial" w:hAnsi="Arial"/>
          <w:b w:val="0"/>
        </w:rPr>
      </w:pPr>
      <w:r>
        <w:rPr>
          <w:rFonts w:ascii="Arial" w:hAnsi="Arial"/>
          <w:b w:val="0"/>
        </w:rPr>
        <w:tab/>
        <w:t>(8)</w:t>
      </w:r>
      <w:r>
        <w:rPr>
          <w:rFonts w:ascii="Arial" w:hAnsi="Arial"/>
          <w:b w:val="0"/>
        </w:rPr>
        <w:tab/>
        <w:t xml:space="preserve">If any recommendations of the National Treasury or provincial treasury are rejected or not followed, the accounting officer must submit to the </w:t>
      </w:r>
      <w:r>
        <w:rPr>
          <w:rFonts w:ascii="Arial" w:hAnsi="Arial"/>
          <w:b w:val="0"/>
        </w:rPr>
        <w:lastRenderedPageBreak/>
        <w:t xml:space="preserve">Auditor General, the relevant provincial treasury and the National Treasury the reasons for rejecting or not following those recommendations. </w:t>
      </w:r>
    </w:p>
    <w:p w:rsidR="00FB331E" w:rsidRDefault="00FB331E" w:rsidP="00FB331E">
      <w:pPr>
        <w:pStyle w:val="Subtitle"/>
        <w:tabs>
          <w:tab w:val="left" w:pos="720"/>
        </w:tabs>
        <w:jc w:val="both"/>
        <w:rPr>
          <w:rFonts w:ascii="Arial" w:hAnsi="Arial"/>
          <w:b w:val="0"/>
        </w:rPr>
      </w:pPr>
    </w:p>
    <w:p w:rsidR="00FB331E" w:rsidRDefault="00FB331E" w:rsidP="00FB331E">
      <w:pPr>
        <w:pStyle w:val="Subtitle"/>
        <w:tabs>
          <w:tab w:val="left" w:pos="720"/>
        </w:tabs>
        <w:jc w:val="both"/>
        <w:rPr>
          <w:rFonts w:ascii="Arial" w:hAnsi="Arial"/>
          <w:b w:val="0"/>
        </w:rPr>
      </w:pPr>
      <w:r>
        <w:rPr>
          <w:rFonts w:ascii="Arial" w:hAnsi="Arial"/>
          <w:b w:val="0"/>
        </w:rPr>
        <w:tab/>
        <w:t>(9)</w:t>
      </w:r>
      <w:r>
        <w:rPr>
          <w:rFonts w:ascii="Arial" w:hAnsi="Arial"/>
          <w:b w:val="0"/>
        </w:rPr>
        <w:tab/>
        <w:t xml:space="preserve">Such submission must be made within seven days after the decision on the award of the unsolicited bid is taken, but no contract committing the </w:t>
      </w:r>
      <w:r w:rsidRPr="00344977">
        <w:rPr>
          <w:rFonts w:ascii="Arial" w:hAnsi="Arial"/>
          <w:b w:val="0"/>
          <w:bCs/>
        </w:rPr>
        <w:t>municipality</w:t>
      </w:r>
      <w:r>
        <w:rPr>
          <w:bCs/>
        </w:rPr>
        <w:t xml:space="preserve"> </w:t>
      </w:r>
      <w:r>
        <w:rPr>
          <w:rFonts w:ascii="Arial" w:hAnsi="Arial"/>
          <w:b w:val="0"/>
        </w:rPr>
        <w:t>to the bid may be entered into or signed within 30 days of the submission.</w:t>
      </w:r>
    </w:p>
    <w:p w:rsidR="00FB331E" w:rsidRDefault="00FB331E" w:rsidP="00FB331E">
      <w:pPr>
        <w:pStyle w:val="Subtitle"/>
        <w:tabs>
          <w:tab w:val="left" w:pos="720"/>
        </w:tabs>
        <w:jc w:val="both"/>
        <w:rPr>
          <w:rFonts w:ascii="Arial" w:hAnsi="Arial"/>
          <w:b w:val="0"/>
        </w:rPr>
      </w:pPr>
    </w:p>
    <w:p w:rsidR="00FB331E" w:rsidRDefault="00FB331E" w:rsidP="00FB331E">
      <w:pPr>
        <w:pStyle w:val="Heading4"/>
        <w:rPr>
          <w:rFonts w:ascii="Arial" w:hAnsi="Arial"/>
          <w:szCs w:val="20"/>
          <w:lang w:val="en-US"/>
        </w:rPr>
      </w:pPr>
      <w:r>
        <w:rPr>
          <w:rFonts w:ascii="Arial" w:hAnsi="Arial"/>
          <w:szCs w:val="20"/>
          <w:lang w:val="en-US"/>
        </w:rPr>
        <w:t>Combating of abuse of supply chain management system</w:t>
      </w:r>
    </w:p>
    <w:p w:rsidR="00FB331E" w:rsidRDefault="00FB331E" w:rsidP="00FB331E">
      <w:pPr>
        <w:spacing w:line="360" w:lineRule="auto"/>
        <w:jc w:val="both"/>
        <w:rPr>
          <w:rFonts w:ascii="Arial" w:hAnsi="Arial"/>
        </w:rPr>
      </w:pPr>
      <w:r>
        <w:rPr>
          <w:rFonts w:ascii="Arial" w:hAnsi="Arial"/>
          <w:b/>
        </w:rPr>
        <w:t>38.</w:t>
      </w:r>
      <w:r>
        <w:rPr>
          <w:rFonts w:ascii="Arial" w:hAnsi="Arial"/>
          <w:b/>
        </w:rPr>
        <w:tab/>
      </w:r>
      <w:r>
        <w:rPr>
          <w:rFonts w:ascii="Arial" w:hAnsi="Arial"/>
        </w:rPr>
        <w:t>(1)</w:t>
      </w:r>
      <w:r>
        <w:rPr>
          <w:rFonts w:ascii="Arial" w:hAnsi="Arial"/>
        </w:rPr>
        <w:tab/>
        <w:t>The accounting officer must–</w:t>
      </w:r>
    </w:p>
    <w:p w:rsidR="00FB331E" w:rsidRDefault="00FB331E" w:rsidP="00FB331E">
      <w:pPr>
        <w:pStyle w:val="BodyText3"/>
        <w:ind w:left="720" w:hanging="720"/>
      </w:pPr>
      <w:r>
        <w:t>(a)</w:t>
      </w:r>
      <w:r>
        <w:tab/>
        <w:t xml:space="preserve">take all reasonable steps to prevent abuse of the supply chain management system; </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 xml:space="preserve">investigate any allegations against an official or other role player of fraud, corruption, </w:t>
      </w:r>
      <w:proofErr w:type="spellStart"/>
      <w:r>
        <w:rPr>
          <w:rFonts w:ascii="Arial" w:hAnsi="Arial"/>
        </w:rPr>
        <w:t>favouritism</w:t>
      </w:r>
      <w:proofErr w:type="spellEnd"/>
      <w:r>
        <w:rPr>
          <w:rFonts w:ascii="Arial" w:hAnsi="Arial"/>
        </w:rPr>
        <w:t>, unfair or irregular practices or failure to comply with this Policy, and when justified –</w:t>
      </w:r>
    </w:p>
    <w:p w:rsidR="00FB331E" w:rsidRDefault="00FB331E" w:rsidP="00FB331E">
      <w:pPr>
        <w:spacing w:line="360" w:lineRule="auto"/>
        <w:ind w:firstLine="72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t>take appropriate steps against such official or other role player; or</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report any alleged criminal conduct to the South African Police Service;</w:t>
      </w:r>
    </w:p>
    <w:p w:rsidR="00FB331E" w:rsidRDefault="00FB331E" w:rsidP="00FB331E">
      <w:pPr>
        <w:spacing w:line="360" w:lineRule="auto"/>
        <w:ind w:left="720" w:hanging="720"/>
        <w:jc w:val="both"/>
        <w:rPr>
          <w:rFonts w:ascii="Arial" w:hAnsi="Arial"/>
        </w:rPr>
      </w:pPr>
      <w:r>
        <w:rPr>
          <w:rFonts w:ascii="Arial" w:hAnsi="Arial"/>
        </w:rPr>
        <w:t>(c)</w:t>
      </w:r>
      <w:r>
        <w:rPr>
          <w:rFonts w:ascii="Arial" w:hAnsi="Arial"/>
        </w:rPr>
        <w:tab/>
        <w:t>check the National Treasury’s database prior to awarding any contract to ensure that no recommended bidder, or any of its directors, is listed as a person prohibited from doing business with the public sector;</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reject any bid from a bidder–</w:t>
      </w:r>
    </w:p>
    <w:p w:rsidR="00FB331E" w:rsidRDefault="00FB331E" w:rsidP="00FB331E">
      <w:pPr>
        <w:pStyle w:val="BodyText"/>
        <w:spacing w:line="360" w:lineRule="auto"/>
        <w:ind w:left="1440" w:hanging="720"/>
        <w:jc w:val="both"/>
        <w:rPr>
          <w:b w:val="0"/>
          <w:sz w:val="24"/>
        </w:rPr>
      </w:pPr>
      <w:r>
        <w:rPr>
          <w:b w:val="0"/>
          <w:sz w:val="24"/>
        </w:rPr>
        <w:t>(</w:t>
      </w:r>
      <w:proofErr w:type="spellStart"/>
      <w:r>
        <w:rPr>
          <w:b w:val="0"/>
          <w:sz w:val="24"/>
        </w:rPr>
        <w:t>i</w:t>
      </w:r>
      <w:proofErr w:type="spellEnd"/>
      <w:r>
        <w:rPr>
          <w:b w:val="0"/>
          <w:sz w:val="24"/>
        </w:rPr>
        <w:t>)</w:t>
      </w:r>
      <w:r>
        <w:rPr>
          <w:b w:val="0"/>
          <w:sz w:val="24"/>
        </w:rPr>
        <w:tab/>
        <w:t xml:space="preserve">if any municipal rates and taxes or municipal service charges owed by that bidder or any of its directors to the </w:t>
      </w:r>
      <w:r w:rsidRPr="00344977">
        <w:rPr>
          <w:b w:val="0"/>
          <w:bCs/>
          <w:sz w:val="24"/>
        </w:rPr>
        <w:t>municipality</w:t>
      </w:r>
      <w:r>
        <w:rPr>
          <w:b w:val="0"/>
          <w:sz w:val="24"/>
        </w:rPr>
        <w:t>, or to any other municipality or municipal entity, are in arrears for more than three months; or</w:t>
      </w:r>
    </w:p>
    <w:p w:rsidR="00FB331E" w:rsidRDefault="00FB331E" w:rsidP="00FB331E">
      <w:pPr>
        <w:pStyle w:val="BodyText"/>
        <w:spacing w:line="360" w:lineRule="auto"/>
        <w:ind w:left="1440" w:hanging="720"/>
        <w:jc w:val="both"/>
        <w:rPr>
          <w:b w:val="0"/>
          <w:sz w:val="24"/>
        </w:rPr>
      </w:pPr>
      <w:r>
        <w:rPr>
          <w:b w:val="0"/>
          <w:sz w:val="24"/>
        </w:rPr>
        <w:t>(ii)</w:t>
      </w:r>
      <w:r>
        <w:rPr>
          <w:b w:val="0"/>
          <w:sz w:val="24"/>
        </w:rPr>
        <w:tab/>
        <w:t xml:space="preserve">who during the last five years has failed to perform satisfactorily on a previous contract with </w:t>
      </w:r>
      <w:r w:rsidRPr="00D05788">
        <w:rPr>
          <w:b w:val="0"/>
          <w:sz w:val="24"/>
        </w:rPr>
        <w:t xml:space="preserve">the </w:t>
      </w:r>
      <w:r w:rsidRPr="00D05788">
        <w:rPr>
          <w:b w:val="0"/>
          <w:bCs/>
          <w:sz w:val="24"/>
        </w:rPr>
        <w:t>municipality</w:t>
      </w:r>
      <w:r>
        <w:rPr>
          <w:bCs/>
          <w:sz w:val="24"/>
        </w:rPr>
        <w:t xml:space="preserve"> </w:t>
      </w:r>
      <w:r>
        <w:rPr>
          <w:b w:val="0"/>
          <w:sz w:val="24"/>
        </w:rPr>
        <w:t>or any other organ of state after written notice was given to that bidder that performance was unsatisfactory;</w:t>
      </w:r>
    </w:p>
    <w:p w:rsidR="00FB331E" w:rsidRDefault="00FB331E" w:rsidP="00FB331E">
      <w:pPr>
        <w:spacing w:line="360" w:lineRule="auto"/>
        <w:ind w:left="720" w:hanging="720"/>
        <w:jc w:val="both"/>
        <w:rPr>
          <w:rFonts w:ascii="Arial" w:hAnsi="Arial"/>
        </w:rPr>
      </w:pPr>
      <w:r>
        <w:rPr>
          <w:rFonts w:ascii="Arial" w:hAnsi="Arial"/>
        </w:rPr>
        <w:t>(e)</w:t>
      </w:r>
      <w:r>
        <w:rPr>
          <w:rFonts w:ascii="Arial" w:hAnsi="Arial"/>
        </w:rPr>
        <w:tab/>
        <w:t>reject a recommendation for the award of a contract if the recommended bidder, or any of its directors, has committed a corrupt or fraudulent act in competing for the particular contract;</w:t>
      </w:r>
    </w:p>
    <w:p w:rsidR="00FB331E" w:rsidRDefault="00FB331E" w:rsidP="00FB331E">
      <w:pPr>
        <w:pStyle w:val="LG-vatsch-ihanging"/>
        <w:tabs>
          <w:tab w:val="clear" w:pos="1531"/>
          <w:tab w:val="clear" w:pos="1871"/>
        </w:tabs>
        <w:spacing w:before="0" w:line="360" w:lineRule="auto"/>
        <w:rPr>
          <w:rFonts w:ascii="Arial" w:hAnsi="Arial"/>
          <w:lang w:val="en-US"/>
        </w:rPr>
      </w:pPr>
      <w:r>
        <w:rPr>
          <w:rFonts w:ascii="Arial" w:hAnsi="Arial"/>
          <w:lang w:val="en-US"/>
        </w:rPr>
        <w:t>(f)</w:t>
      </w:r>
      <w:r>
        <w:rPr>
          <w:rFonts w:ascii="Arial" w:hAnsi="Arial"/>
          <w:lang w:val="en-US"/>
        </w:rPr>
        <w:tab/>
        <w:t>cancel a contract awarded to a person if –</w:t>
      </w:r>
    </w:p>
    <w:p w:rsidR="00FB331E" w:rsidRDefault="00FB331E" w:rsidP="00FB331E">
      <w:pPr>
        <w:spacing w:line="360" w:lineRule="auto"/>
        <w:ind w:left="1440" w:hanging="720"/>
        <w:jc w:val="both"/>
        <w:rPr>
          <w:rFonts w:ascii="Arial" w:hAnsi="Arial"/>
        </w:rPr>
      </w:pPr>
      <w:r>
        <w:rPr>
          <w:rFonts w:ascii="Arial" w:hAnsi="Arial"/>
        </w:rPr>
        <w:lastRenderedPageBreak/>
        <w:t>(</w:t>
      </w:r>
      <w:proofErr w:type="spellStart"/>
      <w:r>
        <w:rPr>
          <w:rFonts w:ascii="Arial" w:hAnsi="Arial"/>
        </w:rPr>
        <w:t>i</w:t>
      </w:r>
      <w:proofErr w:type="spellEnd"/>
      <w:r>
        <w:rPr>
          <w:rFonts w:ascii="Arial" w:hAnsi="Arial"/>
        </w:rPr>
        <w:t>)</w:t>
      </w:r>
      <w:r>
        <w:rPr>
          <w:rFonts w:ascii="Arial" w:hAnsi="Arial"/>
        </w:rPr>
        <w:tab/>
        <w:t>the person committed any corrupt or fraudulent act during the bidding process or the execution of the contract; or</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an official or other role player committed any corrupt or fraudulent act during the bidding process or the execution of the contract that benefited that person; and</w:t>
      </w:r>
    </w:p>
    <w:p w:rsidR="00FB331E" w:rsidRDefault="00FB331E" w:rsidP="00FB331E">
      <w:pPr>
        <w:pStyle w:val="LG-vatsch-ihanging"/>
        <w:tabs>
          <w:tab w:val="clear" w:pos="1531"/>
          <w:tab w:val="clear" w:pos="1871"/>
        </w:tabs>
        <w:spacing w:before="0" w:line="360" w:lineRule="auto"/>
        <w:rPr>
          <w:rFonts w:ascii="Arial" w:hAnsi="Arial"/>
          <w:lang w:val="en-US"/>
        </w:rPr>
      </w:pPr>
      <w:r>
        <w:rPr>
          <w:rFonts w:ascii="Arial" w:hAnsi="Arial"/>
          <w:lang w:val="en-US"/>
        </w:rPr>
        <w:t>(g)</w:t>
      </w:r>
      <w:r>
        <w:rPr>
          <w:rFonts w:ascii="Arial" w:hAnsi="Arial"/>
          <w:lang w:val="en-US"/>
        </w:rPr>
        <w:tab/>
        <w:t>reject the bid of any bidder if that bidder or any of its directors –</w:t>
      </w:r>
    </w:p>
    <w:p w:rsidR="00FB331E" w:rsidRDefault="00FB331E" w:rsidP="00FB331E">
      <w:pPr>
        <w:spacing w:line="360" w:lineRule="auto"/>
        <w:ind w:left="1440" w:hanging="72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t xml:space="preserve">has abused the supply chain management system of the </w:t>
      </w:r>
      <w:r w:rsidRPr="00D05788">
        <w:rPr>
          <w:rFonts w:ascii="Arial" w:hAnsi="Arial"/>
          <w:bCs/>
        </w:rPr>
        <w:t>municipality</w:t>
      </w:r>
      <w:r>
        <w:rPr>
          <w:bCs/>
        </w:rPr>
        <w:t xml:space="preserve"> </w:t>
      </w:r>
      <w:r>
        <w:rPr>
          <w:rFonts w:ascii="Arial" w:hAnsi="Arial"/>
        </w:rPr>
        <w:t xml:space="preserve">or has committed any improper conduct in relation to such system; </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 xml:space="preserve">has been convicted for fraud or corruption during the past five years; </w:t>
      </w:r>
    </w:p>
    <w:p w:rsidR="00FB331E" w:rsidRDefault="00FB331E" w:rsidP="00FB331E">
      <w:pPr>
        <w:spacing w:line="360" w:lineRule="auto"/>
        <w:ind w:left="1418" w:hanging="698"/>
        <w:jc w:val="both"/>
        <w:rPr>
          <w:rFonts w:ascii="Arial" w:hAnsi="Arial"/>
        </w:rPr>
      </w:pPr>
      <w:r>
        <w:rPr>
          <w:rFonts w:ascii="Arial" w:hAnsi="Arial"/>
        </w:rPr>
        <w:t>(iii)</w:t>
      </w:r>
      <w:r>
        <w:rPr>
          <w:rFonts w:ascii="Arial" w:hAnsi="Arial"/>
        </w:rPr>
        <w:tab/>
        <w:t>has willfully neglected, reneged on or failed to comply with any government, municipal or other public sector contract during the past five years; or</w:t>
      </w:r>
    </w:p>
    <w:p w:rsidR="00FB331E" w:rsidRDefault="00FB331E" w:rsidP="00FB331E">
      <w:pPr>
        <w:spacing w:line="360" w:lineRule="auto"/>
        <w:ind w:left="1418" w:hanging="698"/>
        <w:jc w:val="both"/>
        <w:rPr>
          <w:rFonts w:ascii="Arial" w:hAnsi="Arial"/>
        </w:rPr>
      </w:pPr>
      <w:r>
        <w:rPr>
          <w:rFonts w:ascii="Arial" w:hAnsi="Arial"/>
        </w:rPr>
        <w:t>(iv)</w:t>
      </w:r>
      <w:r>
        <w:rPr>
          <w:rFonts w:ascii="Arial" w:hAnsi="Arial"/>
        </w:rPr>
        <w:tab/>
        <w:t xml:space="preserve">has been listed in the Register for Tender Defaulters in terms of </w:t>
      </w:r>
      <w:proofErr w:type="gramStart"/>
      <w:r>
        <w:rPr>
          <w:rFonts w:ascii="Arial" w:hAnsi="Arial"/>
        </w:rPr>
        <w:t>section  29</w:t>
      </w:r>
      <w:proofErr w:type="gramEnd"/>
      <w:r>
        <w:rPr>
          <w:rFonts w:ascii="Arial" w:hAnsi="Arial"/>
        </w:rPr>
        <w:t xml:space="preserve"> of the Prevention and Combating of Corrupt Activities Act (No 12 of 2004).</w:t>
      </w:r>
    </w:p>
    <w:p w:rsidR="00FB331E" w:rsidRDefault="00FB331E" w:rsidP="00FB331E">
      <w:pPr>
        <w:spacing w:line="360" w:lineRule="auto"/>
        <w:ind w:left="720"/>
        <w:jc w:val="both"/>
        <w:rPr>
          <w:rFonts w:ascii="Arial" w:hAnsi="Arial"/>
        </w:rPr>
      </w:pPr>
    </w:p>
    <w:p w:rsidR="00FB331E" w:rsidRDefault="00FB331E" w:rsidP="00FB331E">
      <w:pPr>
        <w:spacing w:line="360" w:lineRule="auto"/>
        <w:ind w:firstLine="720"/>
        <w:jc w:val="both"/>
      </w:pPr>
      <w:r>
        <w:rPr>
          <w:rFonts w:ascii="Arial" w:hAnsi="Arial"/>
        </w:rPr>
        <w:t>(2)</w:t>
      </w:r>
      <w:r>
        <w:rPr>
          <w:rFonts w:ascii="Arial" w:hAnsi="Arial"/>
        </w:rPr>
        <w:tab/>
        <w:t>The accounting officer must inform the National Treasury and relevant provincial treasury in writing of any actions taken in terms of subparagraphs (1)(b)(ii), (e) or (f) of this policy.</w:t>
      </w:r>
    </w:p>
    <w:p w:rsidR="00FB331E" w:rsidRDefault="00FB331E" w:rsidP="00FB331E">
      <w:pPr>
        <w:pStyle w:val="BodyText"/>
        <w:spacing w:line="360" w:lineRule="auto"/>
        <w:jc w:val="both"/>
        <w:rPr>
          <w:sz w:val="24"/>
        </w:rPr>
      </w:pPr>
    </w:p>
    <w:p w:rsidR="00FB331E" w:rsidRDefault="00FB331E" w:rsidP="00FB331E">
      <w:pPr>
        <w:pStyle w:val="BodyText"/>
        <w:spacing w:line="360" w:lineRule="auto"/>
        <w:rPr>
          <w:i/>
          <w:sz w:val="24"/>
        </w:rPr>
      </w:pPr>
      <w:r>
        <w:rPr>
          <w:i/>
          <w:sz w:val="24"/>
        </w:rPr>
        <w:t>Part 3:  Logistics, Disposal, Risk and Performance Management</w:t>
      </w:r>
    </w:p>
    <w:p w:rsidR="00FB331E" w:rsidRDefault="00FB331E" w:rsidP="00FB331E">
      <w:pPr>
        <w:pStyle w:val="BodyText"/>
        <w:spacing w:line="360" w:lineRule="auto"/>
        <w:jc w:val="both"/>
        <w:rPr>
          <w:i/>
          <w:sz w:val="24"/>
        </w:rPr>
      </w:pPr>
    </w:p>
    <w:p w:rsidR="00FB331E" w:rsidRDefault="00FB331E" w:rsidP="00FB331E">
      <w:pPr>
        <w:pStyle w:val="BodyText"/>
        <w:spacing w:line="360" w:lineRule="auto"/>
        <w:jc w:val="both"/>
        <w:rPr>
          <w:sz w:val="24"/>
        </w:rPr>
      </w:pPr>
      <w:r>
        <w:rPr>
          <w:sz w:val="24"/>
        </w:rPr>
        <w:t>Logistics management</w:t>
      </w:r>
    </w:p>
    <w:p w:rsidR="00FB331E" w:rsidRDefault="00FB331E" w:rsidP="00FB331E">
      <w:pPr>
        <w:pStyle w:val="BodyText"/>
        <w:spacing w:line="360" w:lineRule="auto"/>
        <w:jc w:val="both"/>
        <w:rPr>
          <w:b w:val="0"/>
          <w:sz w:val="24"/>
        </w:rPr>
      </w:pPr>
      <w:r>
        <w:rPr>
          <w:sz w:val="24"/>
        </w:rPr>
        <w:t>39.</w:t>
      </w:r>
      <w:r>
        <w:rPr>
          <w:sz w:val="24"/>
        </w:rPr>
        <w:tab/>
      </w:r>
      <w:r>
        <w:rPr>
          <w:b w:val="0"/>
          <w:sz w:val="24"/>
        </w:rPr>
        <w:t>The accounting officer must establish and implement an effective system of logistics management, which must include -</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 xml:space="preserve">the monitoring of spending patterns on types or classes of goods and services incorporating, where practical, the coding of items to ensure that each item has a unique number; </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the setting of inventory levels that includes minimum and maximum levels and lead times wherever goods are placed in stock;</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the placing of manual or electronic orders for all acquisitions other than those from petty cash;</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lastRenderedPageBreak/>
        <w:t xml:space="preserve">before payment is </w:t>
      </w:r>
      <w:proofErr w:type="gramStart"/>
      <w:r>
        <w:rPr>
          <w:b w:val="0"/>
          <w:sz w:val="24"/>
        </w:rPr>
        <w:t>approved ,</w:t>
      </w:r>
      <w:proofErr w:type="gramEnd"/>
      <w:r>
        <w:rPr>
          <w:b w:val="0"/>
          <w:sz w:val="24"/>
        </w:rPr>
        <w:t xml:space="preserve"> certification by the responsible officer  that the goods and services are received or rendered on time and is in accordance with the order, the general conditions of contract and specifications where applicable and that the price charged is as quoted in terms of a contract;</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appropriate standards of internal control and warehouse management to ensure that goods placed in stores are secure and only used for the purpose for which they were purchased;</w:t>
      </w:r>
    </w:p>
    <w:p w:rsidR="00FB331E" w:rsidRDefault="00FB331E" w:rsidP="00FB331E">
      <w:pPr>
        <w:pStyle w:val="BodyText"/>
        <w:numPr>
          <w:ilvl w:val="0"/>
          <w:numId w:val="34"/>
        </w:numPr>
        <w:tabs>
          <w:tab w:val="clear" w:pos="1080"/>
          <w:tab w:val="num" w:pos="709"/>
        </w:tabs>
        <w:spacing w:line="360" w:lineRule="auto"/>
        <w:ind w:left="709" w:hanging="709"/>
        <w:jc w:val="both"/>
        <w:rPr>
          <w:b w:val="0"/>
          <w:sz w:val="24"/>
        </w:rPr>
      </w:pPr>
      <w:r>
        <w:rPr>
          <w:b w:val="0"/>
          <w:sz w:val="24"/>
        </w:rPr>
        <w:t xml:space="preserve">regular checking to ensure that all assets including official vehicles are properly managed, appropriately maintained and only used for official purposes; and </w:t>
      </w:r>
    </w:p>
    <w:p w:rsidR="00FB331E" w:rsidRDefault="00FB331E" w:rsidP="00FB331E">
      <w:pPr>
        <w:pStyle w:val="BodyText"/>
        <w:numPr>
          <w:ilvl w:val="0"/>
          <w:numId w:val="34"/>
        </w:numPr>
        <w:tabs>
          <w:tab w:val="clear" w:pos="1080"/>
        </w:tabs>
        <w:spacing w:line="360" w:lineRule="auto"/>
        <w:ind w:left="709" w:hanging="709"/>
        <w:jc w:val="both"/>
        <w:rPr>
          <w:b w:val="0"/>
          <w:bCs/>
          <w:i/>
          <w:sz w:val="24"/>
        </w:rPr>
      </w:pPr>
      <w:r>
        <w:rPr>
          <w:b w:val="0"/>
          <w:sz w:val="24"/>
        </w:rPr>
        <w:t>monitoring and review of the supply vendor performance to ensure compliance with specifications and contract conditions for particular goods or services.</w:t>
      </w:r>
    </w:p>
    <w:p w:rsidR="00FB331E" w:rsidRDefault="00FB331E" w:rsidP="00FB331E">
      <w:pPr>
        <w:pStyle w:val="BodyText"/>
        <w:spacing w:line="360" w:lineRule="auto"/>
        <w:jc w:val="both"/>
        <w:rPr>
          <w:b w:val="0"/>
          <w:bCs/>
          <w:sz w:val="24"/>
        </w:rPr>
      </w:pPr>
    </w:p>
    <w:p w:rsidR="00FB331E" w:rsidRDefault="00FB331E" w:rsidP="00FB331E">
      <w:pPr>
        <w:pStyle w:val="BodyText"/>
        <w:spacing w:line="360" w:lineRule="auto"/>
        <w:jc w:val="both"/>
        <w:rPr>
          <w:sz w:val="24"/>
        </w:rPr>
      </w:pPr>
      <w:r>
        <w:rPr>
          <w:sz w:val="24"/>
        </w:rPr>
        <w:t>Disposal management</w:t>
      </w:r>
    </w:p>
    <w:p w:rsidR="00FB331E" w:rsidRDefault="00FB331E" w:rsidP="00FB331E">
      <w:pPr>
        <w:spacing w:line="360" w:lineRule="auto"/>
        <w:jc w:val="both"/>
        <w:rPr>
          <w:rFonts w:ascii="Arial" w:hAnsi="Arial"/>
        </w:rPr>
      </w:pPr>
      <w:r>
        <w:rPr>
          <w:rFonts w:ascii="Arial" w:hAnsi="Arial"/>
          <w:b/>
        </w:rPr>
        <w:t>40.</w:t>
      </w:r>
      <w:r>
        <w:rPr>
          <w:rFonts w:ascii="Arial" w:hAnsi="Arial"/>
        </w:rPr>
        <w:tab/>
        <w:t>(1)</w:t>
      </w:r>
      <w:r>
        <w:rPr>
          <w:rFonts w:ascii="Arial" w:hAnsi="Arial"/>
        </w:rPr>
        <w:tab/>
        <w:t xml:space="preserve">The </w:t>
      </w:r>
      <w:r>
        <w:rPr>
          <w:rFonts w:ascii="Arial" w:hAnsi="Arial"/>
          <w:color w:val="000000"/>
        </w:rPr>
        <w:t>criteria for</w:t>
      </w:r>
      <w:r>
        <w:rPr>
          <w:rFonts w:ascii="Arial" w:hAnsi="Arial"/>
        </w:rPr>
        <w:t xml:space="preserve"> the disposal or letting of assets, including unserviceable, redundant or obsolete assets, subject to sections 14 and 90 of the Act, are as follows:</w:t>
      </w:r>
    </w:p>
    <w:p w:rsidR="00FB331E" w:rsidRDefault="00FB331E" w:rsidP="00FB331E">
      <w:pPr>
        <w:spacing w:line="360" w:lineRule="auto"/>
        <w:ind w:firstLine="720"/>
        <w:jc w:val="both"/>
        <w:rPr>
          <w:rFonts w:ascii="Arial" w:hAnsi="Arial"/>
        </w:rPr>
      </w:pPr>
      <w:r>
        <w:rPr>
          <w:rFonts w:ascii="Arial" w:hAnsi="Arial"/>
        </w:rPr>
        <w:t>(2)</w:t>
      </w:r>
      <w:r>
        <w:rPr>
          <w:rFonts w:ascii="Arial" w:hAnsi="Arial"/>
        </w:rPr>
        <w:tab/>
        <w:t>Assets may be disposed of by –</w:t>
      </w:r>
    </w:p>
    <w:p w:rsidR="00FB331E" w:rsidRDefault="00FB331E" w:rsidP="00FB331E">
      <w:pPr>
        <w:spacing w:line="360" w:lineRule="auto"/>
        <w:ind w:left="1440" w:hanging="72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t>transferring the asset to another organ of state in terms of a provision of the Act enabling the transfer of assets;</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transferring the asset to another organ of state at market related value or, when appropriate, free of charge;</w:t>
      </w:r>
    </w:p>
    <w:p w:rsidR="00FB331E" w:rsidRDefault="00FB331E" w:rsidP="00FB331E">
      <w:pPr>
        <w:spacing w:line="360" w:lineRule="auto"/>
        <w:ind w:left="720"/>
        <w:jc w:val="both"/>
        <w:rPr>
          <w:rFonts w:ascii="Arial" w:hAnsi="Arial"/>
        </w:rPr>
      </w:pPr>
      <w:r>
        <w:rPr>
          <w:rFonts w:ascii="Arial" w:hAnsi="Arial"/>
        </w:rPr>
        <w:t>(iii)</w:t>
      </w:r>
      <w:r>
        <w:rPr>
          <w:rFonts w:ascii="Arial" w:hAnsi="Arial"/>
        </w:rPr>
        <w:tab/>
        <w:t>selling the asset; or</w:t>
      </w:r>
    </w:p>
    <w:p w:rsidR="00FB331E" w:rsidRDefault="00FB331E" w:rsidP="00FB331E">
      <w:pPr>
        <w:spacing w:line="360" w:lineRule="auto"/>
        <w:ind w:firstLine="720"/>
        <w:jc w:val="both"/>
        <w:rPr>
          <w:rFonts w:ascii="Arial" w:hAnsi="Arial"/>
        </w:rPr>
      </w:pPr>
      <w:r>
        <w:rPr>
          <w:rFonts w:ascii="Arial" w:hAnsi="Arial"/>
        </w:rPr>
        <w:t>(iv)</w:t>
      </w:r>
      <w:r>
        <w:rPr>
          <w:rFonts w:ascii="Arial" w:hAnsi="Arial"/>
        </w:rPr>
        <w:tab/>
        <w:t>destroying the asset.</w:t>
      </w:r>
    </w:p>
    <w:p w:rsidR="00FB331E" w:rsidRDefault="00FB331E" w:rsidP="00FB331E">
      <w:pPr>
        <w:spacing w:line="360" w:lineRule="auto"/>
        <w:ind w:firstLine="720"/>
        <w:jc w:val="both"/>
        <w:rPr>
          <w:rFonts w:ascii="Arial" w:hAnsi="Arial"/>
        </w:rPr>
      </w:pPr>
    </w:p>
    <w:p w:rsidR="00FB331E" w:rsidRDefault="00FB331E" w:rsidP="00FB331E">
      <w:pPr>
        <w:spacing w:line="360" w:lineRule="auto"/>
        <w:ind w:firstLine="720"/>
        <w:jc w:val="both"/>
        <w:rPr>
          <w:rFonts w:ascii="Arial" w:hAnsi="Arial"/>
        </w:rPr>
      </w:pPr>
    </w:p>
    <w:p w:rsidR="00FB331E" w:rsidRDefault="00FB331E" w:rsidP="00FB331E">
      <w:pPr>
        <w:spacing w:line="360" w:lineRule="auto"/>
        <w:ind w:firstLine="720"/>
        <w:jc w:val="both"/>
        <w:rPr>
          <w:rFonts w:ascii="Arial" w:hAnsi="Arial"/>
        </w:rPr>
      </w:pPr>
    </w:p>
    <w:p w:rsidR="00FB331E" w:rsidRDefault="00FB331E" w:rsidP="00FB331E">
      <w:pPr>
        <w:pStyle w:val="LG-vatsch-ihanging"/>
        <w:numPr>
          <w:ilvl w:val="0"/>
          <w:numId w:val="26"/>
        </w:numPr>
        <w:tabs>
          <w:tab w:val="clear" w:pos="1080"/>
          <w:tab w:val="clear" w:pos="1531"/>
          <w:tab w:val="clear" w:pos="1871"/>
          <w:tab w:val="num" w:pos="1418"/>
        </w:tabs>
        <w:spacing w:before="0" w:line="360" w:lineRule="auto"/>
        <w:ind w:hanging="371"/>
        <w:rPr>
          <w:rFonts w:ascii="Arial" w:hAnsi="Arial"/>
          <w:lang w:val="en-US"/>
        </w:rPr>
      </w:pPr>
      <w:r>
        <w:rPr>
          <w:rFonts w:ascii="Arial" w:hAnsi="Arial"/>
          <w:lang w:val="en-US"/>
        </w:rPr>
        <w:t>The accounting officer must ensure that –</w:t>
      </w:r>
    </w:p>
    <w:p w:rsidR="00FB331E" w:rsidRDefault="00FB331E" w:rsidP="00FB331E">
      <w:pPr>
        <w:pStyle w:val="LG-vatsch-ihanging"/>
        <w:numPr>
          <w:ilvl w:val="1"/>
          <w:numId w:val="36"/>
        </w:numPr>
        <w:tabs>
          <w:tab w:val="clear" w:pos="1531"/>
          <w:tab w:val="clear" w:pos="1871"/>
          <w:tab w:val="clear" w:pos="2149"/>
          <w:tab w:val="num" w:pos="709"/>
        </w:tabs>
        <w:spacing w:before="0" w:line="360" w:lineRule="auto"/>
        <w:ind w:left="709" w:hanging="709"/>
        <w:rPr>
          <w:rFonts w:ascii="Arial" w:hAnsi="Arial" w:cs="Arial"/>
        </w:rPr>
      </w:pPr>
      <w:r>
        <w:rPr>
          <w:rFonts w:ascii="Arial" w:hAnsi="Arial" w:cs="Arial"/>
        </w:rPr>
        <w:t>immovable property is sold only at market related prices except when the public interest or the plight of the poor demands otherwise;</w:t>
      </w:r>
    </w:p>
    <w:p w:rsidR="00FB331E" w:rsidRDefault="00FB331E" w:rsidP="00FB331E">
      <w:pPr>
        <w:pStyle w:val="LG-vatsch-ihanging"/>
        <w:tabs>
          <w:tab w:val="clear" w:pos="1531"/>
          <w:tab w:val="clear" w:pos="1871"/>
        </w:tabs>
        <w:spacing w:before="0" w:line="360" w:lineRule="auto"/>
        <w:ind w:left="709" w:hanging="709"/>
        <w:rPr>
          <w:rFonts w:ascii="Arial" w:hAnsi="Arial" w:cs="Arial"/>
        </w:rPr>
      </w:pPr>
      <w:r>
        <w:rPr>
          <w:rFonts w:ascii="Arial" w:hAnsi="Arial" w:cs="Arial"/>
        </w:rPr>
        <w:lastRenderedPageBreak/>
        <w:t>(b)</w:t>
      </w:r>
      <w:r>
        <w:rPr>
          <w:rFonts w:ascii="Arial" w:hAnsi="Arial" w:cs="Arial"/>
        </w:rPr>
        <w:tab/>
        <w:t xml:space="preserve">movable assets are sold either by way of written price quotations, a competitive bidding process, auction or at market related prices, </w:t>
      </w:r>
      <w:r>
        <w:rPr>
          <w:rFonts w:ascii="Arial" w:hAnsi="Arial" w:cs="Arial"/>
        </w:rPr>
        <w:tab/>
        <w:t>whichever is the most advantageous;</w:t>
      </w:r>
    </w:p>
    <w:p w:rsidR="00FB331E" w:rsidRDefault="00FB331E" w:rsidP="00FB331E">
      <w:pPr>
        <w:spacing w:line="360" w:lineRule="auto"/>
        <w:ind w:left="720" w:hanging="720"/>
        <w:jc w:val="both"/>
        <w:rPr>
          <w:rFonts w:ascii="Arial" w:hAnsi="Arial"/>
        </w:rPr>
      </w:pPr>
      <w:r>
        <w:rPr>
          <w:rFonts w:ascii="Arial" w:hAnsi="Arial"/>
        </w:rPr>
        <w:t>(c)</w:t>
      </w:r>
      <w:r>
        <w:rPr>
          <w:rFonts w:ascii="Arial" w:hAnsi="Arial"/>
        </w:rPr>
        <w:tab/>
        <w:t>firearms are not sold or donated to any person or institution within or outside the Republic unless approved by the National Conventional Arms Control Committee;</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 xml:space="preserve">immovable property is let at market related rates except when the public interest or the plight of the poor demands otherwise; </w:t>
      </w:r>
    </w:p>
    <w:p w:rsidR="00FB331E" w:rsidRDefault="00FB331E" w:rsidP="00FB331E">
      <w:pPr>
        <w:spacing w:line="360" w:lineRule="auto"/>
        <w:ind w:left="720" w:hanging="720"/>
        <w:jc w:val="both"/>
        <w:rPr>
          <w:rFonts w:ascii="Arial" w:hAnsi="Arial"/>
        </w:rPr>
      </w:pPr>
      <w:r>
        <w:rPr>
          <w:rFonts w:ascii="Arial" w:hAnsi="Arial"/>
        </w:rPr>
        <w:t>(e)</w:t>
      </w:r>
      <w:r>
        <w:rPr>
          <w:rFonts w:ascii="Arial" w:hAnsi="Arial"/>
        </w:rPr>
        <w:tab/>
        <w:t xml:space="preserve">all fees, charges, rates, tariffs, scales of fees or other charges relating to the letting of immovable property are annually reviewed; </w:t>
      </w:r>
    </w:p>
    <w:p w:rsidR="00FB331E" w:rsidRDefault="00FB331E" w:rsidP="00FB331E">
      <w:pPr>
        <w:pStyle w:val="BodyText"/>
        <w:spacing w:line="360" w:lineRule="auto"/>
        <w:ind w:left="720" w:hanging="720"/>
        <w:jc w:val="both"/>
        <w:rPr>
          <w:b w:val="0"/>
          <w:bCs/>
          <w:sz w:val="24"/>
        </w:rPr>
      </w:pPr>
      <w:r>
        <w:rPr>
          <w:b w:val="0"/>
          <w:bCs/>
          <w:sz w:val="24"/>
        </w:rPr>
        <w:t>(f)</w:t>
      </w:r>
      <w:r>
        <w:rPr>
          <w:b w:val="0"/>
          <w:bCs/>
          <w:sz w:val="24"/>
        </w:rPr>
        <w:tab/>
        <w:t>where assets are traded in for other assets, the highest possible trade-in price is negotiated; and</w:t>
      </w:r>
    </w:p>
    <w:p w:rsidR="00FB331E" w:rsidRDefault="00FB331E" w:rsidP="00FB331E">
      <w:pPr>
        <w:pStyle w:val="BodyText"/>
        <w:spacing w:line="360" w:lineRule="auto"/>
        <w:ind w:left="720" w:hanging="720"/>
        <w:jc w:val="both"/>
        <w:rPr>
          <w:b w:val="0"/>
          <w:bCs/>
          <w:sz w:val="24"/>
        </w:rPr>
      </w:pPr>
      <w:r>
        <w:rPr>
          <w:b w:val="0"/>
          <w:bCs/>
          <w:sz w:val="24"/>
        </w:rPr>
        <w:t>(g)</w:t>
      </w:r>
      <w:r>
        <w:rPr>
          <w:b w:val="0"/>
          <w:bCs/>
          <w:sz w:val="24"/>
        </w:rPr>
        <w:tab/>
        <w:t>in the case of the free disposal of computer equipment, the provincial department of education is first approached to indicate within 30 days whether any of the local schools are interested in the equipment.</w:t>
      </w:r>
    </w:p>
    <w:p w:rsidR="00FB331E" w:rsidRDefault="00FB331E" w:rsidP="00FB331E">
      <w:pPr>
        <w:pStyle w:val="BodyText"/>
        <w:spacing w:line="360" w:lineRule="auto"/>
        <w:jc w:val="both"/>
        <w:rPr>
          <w:b w:val="0"/>
          <w:bCs/>
          <w:sz w:val="24"/>
        </w:rPr>
      </w:pPr>
    </w:p>
    <w:p w:rsidR="00FB331E" w:rsidRDefault="00FB331E" w:rsidP="00FB331E">
      <w:pPr>
        <w:pStyle w:val="BodyText"/>
        <w:spacing w:line="360" w:lineRule="auto"/>
        <w:jc w:val="both"/>
        <w:rPr>
          <w:sz w:val="24"/>
        </w:rPr>
      </w:pPr>
      <w:r>
        <w:rPr>
          <w:sz w:val="24"/>
        </w:rPr>
        <w:t>Risk management</w:t>
      </w:r>
    </w:p>
    <w:p w:rsidR="00FB331E" w:rsidRDefault="00FB331E" w:rsidP="00FB331E">
      <w:pPr>
        <w:spacing w:line="360" w:lineRule="auto"/>
        <w:jc w:val="both"/>
        <w:rPr>
          <w:rFonts w:ascii="Arial" w:hAnsi="Arial"/>
        </w:rPr>
      </w:pPr>
      <w:r>
        <w:rPr>
          <w:rFonts w:ascii="Arial" w:hAnsi="Arial"/>
          <w:b/>
        </w:rPr>
        <w:t>41.</w:t>
      </w:r>
      <w:r>
        <w:rPr>
          <w:rFonts w:ascii="Arial" w:hAnsi="Arial"/>
          <w:b/>
        </w:rPr>
        <w:tab/>
      </w:r>
      <w:r>
        <w:rPr>
          <w:rFonts w:ascii="Arial" w:hAnsi="Arial"/>
        </w:rPr>
        <w:t>(1)</w:t>
      </w:r>
      <w:r>
        <w:rPr>
          <w:rFonts w:ascii="Arial" w:hAnsi="Arial"/>
        </w:rPr>
        <w:tab/>
        <w:t>The criteria for the identification, consideration and avoidance of potential risks in the supply chain management system, are as follows:</w:t>
      </w:r>
    </w:p>
    <w:p w:rsidR="00FB331E" w:rsidRDefault="00FB331E" w:rsidP="00FB331E">
      <w:pPr>
        <w:spacing w:line="360" w:lineRule="auto"/>
        <w:jc w:val="both"/>
        <w:rPr>
          <w:rFonts w:ascii="Arial" w:hAnsi="Arial"/>
        </w:rPr>
      </w:pPr>
      <w:r>
        <w:rPr>
          <w:rFonts w:ascii="Arial" w:hAnsi="Arial"/>
        </w:rPr>
        <w:tab/>
        <w:t>(2)</w:t>
      </w:r>
      <w:r>
        <w:rPr>
          <w:rFonts w:ascii="Arial" w:hAnsi="Arial"/>
        </w:rPr>
        <w:tab/>
        <w:t>Risk management must include –</w:t>
      </w:r>
    </w:p>
    <w:p w:rsidR="00FB331E" w:rsidRDefault="00FB331E" w:rsidP="00FB331E">
      <w:pPr>
        <w:spacing w:line="360" w:lineRule="auto"/>
        <w:jc w:val="both"/>
        <w:rPr>
          <w:rFonts w:ascii="Arial" w:hAnsi="Arial"/>
        </w:rPr>
      </w:pPr>
      <w:r>
        <w:rPr>
          <w:rFonts w:ascii="Arial" w:hAnsi="Arial"/>
        </w:rPr>
        <w:t>(a)</w:t>
      </w:r>
      <w:r>
        <w:rPr>
          <w:rFonts w:ascii="Arial" w:hAnsi="Arial"/>
        </w:rPr>
        <w:tab/>
        <w:t>the identification of risks on a case-by-case basis;</w:t>
      </w:r>
    </w:p>
    <w:p w:rsidR="00FB331E" w:rsidRDefault="00FB331E" w:rsidP="00FB331E">
      <w:pPr>
        <w:spacing w:line="360" w:lineRule="auto"/>
        <w:jc w:val="both"/>
        <w:rPr>
          <w:rFonts w:ascii="Arial" w:hAnsi="Arial"/>
        </w:rPr>
      </w:pPr>
      <w:r>
        <w:rPr>
          <w:rFonts w:ascii="Arial" w:hAnsi="Arial"/>
        </w:rPr>
        <w:t>(b)</w:t>
      </w:r>
      <w:r>
        <w:rPr>
          <w:rFonts w:ascii="Arial" w:hAnsi="Arial"/>
        </w:rPr>
        <w:tab/>
        <w:t>the allocation of risks to the party best suited to manage such risks;</w:t>
      </w:r>
    </w:p>
    <w:p w:rsidR="00FB331E" w:rsidRDefault="00FB331E" w:rsidP="00FB331E">
      <w:pPr>
        <w:spacing w:line="360" w:lineRule="auto"/>
        <w:ind w:left="720" w:hanging="720"/>
        <w:jc w:val="both"/>
        <w:rPr>
          <w:rFonts w:ascii="Arial" w:hAnsi="Arial"/>
        </w:rPr>
      </w:pPr>
      <w:r>
        <w:rPr>
          <w:rFonts w:ascii="Arial" w:hAnsi="Arial"/>
        </w:rPr>
        <w:t>(c)</w:t>
      </w:r>
      <w:r>
        <w:rPr>
          <w:rFonts w:ascii="Arial" w:hAnsi="Arial"/>
        </w:rPr>
        <w:tab/>
        <w:t>acceptance of the cost of the risk where the cost of transferring the risk is greater than that of retaining it;</w:t>
      </w:r>
    </w:p>
    <w:p w:rsidR="00FB331E" w:rsidRDefault="00FB331E" w:rsidP="00FB331E">
      <w:pPr>
        <w:spacing w:line="360" w:lineRule="auto"/>
        <w:ind w:left="720" w:hanging="720"/>
        <w:jc w:val="both"/>
        <w:rPr>
          <w:rFonts w:ascii="Arial" w:hAnsi="Arial"/>
        </w:rPr>
      </w:pPr>
      <w:r>
        <w:rPr>
          <w:rFonts w:ascii="Arial" w:hAnsi="Arial"/>
        </w:rPr>
        <w:t>(d)</w:t>
      </w:r>
      <w:r>
        <w:rPr>
          <w:rFonts w:ascii="Arial" w:hAnsi="Arial"/>
        </w:rPr>
        <w:tab/>
        <w:t>the management of risks in a pro-active manner and the provision of adequate cover for residual risks; and</w:t>
      </w:r>
    </w:p>
    <w:p w:rsidR="00FB331E" w:rsidRDefault="00FB331E" w:rsidP="00FB331E">
      <w:pPr>
        <w:spacing w:line="360" w:lineRule="auto"/>
        <w:ind w:left="720" w:hanging="720"/>
        <w:jc w:val="both"/>
        <w:rPr>
          <w:rFonts w:ascii="Arial" w:hAnsi="Arial"/>
        </w:rPr>
      </w:pPr>
      <w:r>
        <w:rPr>
          <w:rFonts w:ascii="Arial" w:hAnsi="Arial"/>
        </w:rPr>
        <w:t>(e)</w:t>
      </w:r>
      <w:r>
        <w:rPr>
          <w:rFonts w:ascii="Arial" w:hAnsi="Arial"/>
        </w:rPr>
        <w:tab/>
        <w:t>the assignment of relative risks to the contracting parties through clear and unambiguous contract documentation.</w:t>
      </w:r>
    </w:p>
    <w:p w:rsidR="00FB331E" w:rsidRDefault="00FB331E" w:rsidP="00FB331E">
      <w:pPr>
        <w:spacing w:line="360" w:lineRule="auto"/>
        <w:jc w:val="both"/>
        <w:rPr>
          <w:rFonts w:ascii="Arial" w:hAnsi="Arial"/>
          <w:bCs/>
        </w:rPr>
      </w:pPr>
    </w:p>
    <w:p w:rsidR="00FB331E" w:rsidRDefault="00FB331E" w:rsidP="00FB331E">
      <w:pPr>
        <w:spacing w:line="360" w:lineRule="auto"/>
        <w:ind w:left="720" w:hanging="720"/>
        <w:jc w:val="both"/>
        <w:rPr>
          <w:rFonts w:ascii="Arial" w:hAnsi="Arial"/>
          <w:b/>
        </w:rPr>
      </w:pPr>
      <w:r>
        <w:rPr>
          <w:rFonts w:ascii="Arial" w:hAnsi="Arial"/>
          <w:b/>
        </w:rPr>
        <w:t>Performance management</w:t>
      </w:r>
    </w:p>
    <w:p w:rsidR="00FB331E" w:rsidRDefault="00FB331E" w:rsidP="00FB331E">
      <w:pPr>
        <w:spacing w:line="360" w:lineRule="auto"/>
        <w:jc w:val="both"/>
      </w:pPr>
      <w:r>
        <w:rPr>
          <w:rFonts w:ascii="Arial" w:hAnsi="Arial"/>
          <w:b/>
        </w:rPr>
        <w:t>42.</w:t>
      </w:r>
      <w:r>
        <w:rPr>
          <w:rFonts w:ascii="Arial" w:hAnsi="Arial"/>
          <w:b/>
        </w:rPr>
        <w:tab/>
      </w:r>
      <w:r>
        <w:rPr>
          <w:rFonts w:ascii="Arial" w:hAnsi="Arial"/>
        </w:rPr>
        <w:t xml:space="preserve"> The accounting officer must establish and implement an internal monitoring system in order to determine, on the basis of a retrospective analysis, whether the </w:t>
      </w:r>
      <w:proofErr w:type="spellStart"/>
      <w:r>
        <w:rPr>
          <w:rFonts w:ascii="Arial" w:hAnsi="Arial"/>
        </w:rPr>
        <w:t>authorised</w:t>
      </w:r>
      <w:proofErr w:type="spellEnd"/>
      <w:r>
        <w:rPr>
          <w:rFonts w:ascii="Arial" w:hAnsi="Arial"/>
        </w:rPr>
        <w:t xml:space="preserve"> supply chain management processes were followed and whether the </w:t>
      </w:r>
      <w:r>
        <w:rPr>
          <w:rFonts w:ascii="Arial" w:hAnsi="Arial"/>
          <w:iCs/>
        </w:rPr>
        <w:t>objectives</w:t>
      </w:r>
      <w:r>
        <w:rPr>
          <w:rFonts w:ascii="Arial" w:hAnsi="Arial"/>
        </w:rPr>
        <w:t xml:space="preserve"> of this Policy were achieved</w:t>
      </w:r>
      <w:r>
        <w:t>.</w:t>
      </w:r>
    </w:p>
    <w:p w:rsidR="00FB331E" w:rsidRDefault="00FB331E" w:rsidP="00FB331E">
      <w:pPr>
        <w:spacing w:line="360" w:lineRule="auto"/>
        <w:ind w:left="1444"/>
        <w:jc w:val="both"/>
      </w:pPr>
    </w:p>
    <w:p w:rsidR="00FB331E" w:rsidRDefault="00FB331E" w:rsidP="00FB331E">
      <w:pPr>
        <w:pStyle w:val="BodyText"/>
        <w:spacing w:line="360" w:lineRule="auto"/>
        <w:rPr>
          <w:i/>
          <w:sz w:val="24"/>
        </w:rPr>
      </w:pPr>
      <w:r>
        <w:rPr>
          <w:i/>
          <w:sz w:val="24"/>
        </w:rPr>
        <w:t>Part 4:  Other matters</w:t>
      </w:r>
    </w:p>
    <w:p w:rsidR="00FB331E" w:rsidRDefault="00FB331E" w:rsidP="00FB331E">
      <w:pPr>
        <w:pStyle w:val="BodyText"/>
        <w:spacing w:line="360" w:lineRule="auto"/>
        <w:jc w:val="both"/>
        <w:rPr>
          <w:i/>
          <w:sz w:val="24"/>
        </w:rPr>
      </w:pPr>
    </w:p>
    <w:p w:rsidR="00FB331E" w:rsidRDefault="00FB331E" w:rsidP="00FB331E">
      <w:pPr>
        <w:spacing w:line="360" w:lineRule="auto"/>
        <w:jc w:val="both"/>
        <w:rPr>
          <w:rFonts w:ascii="Arial" w:hAnsi="Arial"/>
          <w:b/>
        </w:rPr>
      </w:pPr>
      <w:r>
        <w:rPr>
          <w:rFonts w:ascii="Arial" w:hAnsi="Arial"/>
          <w:b/>
        </w:rPr>
        <w:t xml:space="preserve">Prohibition on awards to persons whose tax matters are not in </w:t>
      </w:r>
      <w:r>
        <w:rPr>
          <w:rFonts w:ascii="Arial" w:hAnsi="Arial" w:cs="Arial"/>
          <w:b/>
        </w:rPr>
        <w:t xml:space="preserve">order </w:t>
      </w:r>
    </w:p>
    <w:p w:rsidR="00FB331E" w:rsidRDefault="00FB331E" w:rsidP="00FB331E">
      <w:pPr>
        <w:pStyle w:val="BodyText"/>
        <w:spacing w:line="360" w:lineRule="auto"/>
        <w:jc w:val="both"/>
        <w:rPr>
          <w:rFonts w:cs="Arial"/>
          <w:b w:val="0"/>
          <w:sz w:val="24"/>
        </w:rPr>
      </w:pPr>
      <w:r>
        <w:rPr>
          <w:sz w:val="24"/>
        </w:rPr>
        <w:t>43.</w:t>
      </w:r>
      <w:r>
        <w:rPr>
          <w:b w:val="0"/>
          <w:sz w:val="24"/>
        </w:rPr>
        <w:tab/>
        <w:t>(1)</w:t>
      </w:r>
      <w:r>
        <w:rPr>
          <w:b w:val="0"/>
          <w:sz w:val="24"/>
        </w:rPr>
        <w:tab/>
      </w:r>
      <w:r>
        <w:rPr>
          <w:rFonts w:cs="Arial"/>
          <w:b w:val="0"/>
          <w:sz w:val="24"/>
        </w:rPr>
        <w:t xml:space="preserve">No award above R30 000 may be made in terms of this Policy to a person whose tax matters have not been declared by the South African Revenue Service to be in order. </w:t>
      </w:r>
    </w:p>
    <w:p w:rsidR="00FB331E" w:rsidRDefault="00FB331E" w:rsidP="00FB331E">
      <w:pPr>
        <w:pStyle w:val="BodyText"/>
        <w:spacing w:line="360" w:lineRule="auto"/>
        <w:jc w:val="both"/>
        <w:rPr>
          <w:rFonts w:cs="Arial"/>
          <w:b w:val="0"/>
          <w:sz w:val="24"/>
        </w:rPr>
      </w:pPr>
    </w:p>
    <w:p w:rsidR="00FB331E" w:rsidRDefault="00FB331E" w:rsidP="00FB331E">
      <w:pPr>
        <w:pStyle w:val="BodyText"/>
        <w:spacing w:line="360" w:lineRule="auto"/>
        <w:jc w:val="both"/>
        <w:rPr>
          <w:rFonts w:cs="Arial"/>
          <w:b w:val="0"/>
          <w:sz w:val="24"/>
        </w:rPr>
      </w:pPr>
      <w:r>
        <w:rPr>
          <w:rFonts w:cs="Arial"/>
          <w:b w:val="0"/>
          <w:sz w:val="24"/>
        </w:rPr>
        <w:tab/>
        <w:t>(2)</w:t>
      </w:r>
      <w:r>
        <w:rPr>
          <w:rFonts w:cs="Arial"/>
          <w:b w:val="0"/>
          <w:sz w:val="24"/>
        </w:rPr>
        <w:tab/>
        <w:t>Before making an award to a person the accounting officer must first check with SARS whether that person’s tax matters are in order.</w:t>
      </w:r>
    </w:p>
    <w:p w:rsidR="00FB331E" w:rsidRDefault="00FB331E" w:rsidP="00FB331E">
      <w:pPr>
        <w:pStyle w:val="BodyText"/>
        <w:spacing w:line="360" w:lineRule="auto"/>
        <w:jc w:val="both"/>
        <w:rPr>
          <w:rFonts w:cs="Arial"/>
          <w:b w:val="0"/>
          <w:sz w:val="24"/>
        </w:rPr>
      </w:pPr>
    </w:p>
    <w:p w:rsidR="00FB331E" w:rsidRDefault="00FB331E" w:rsidP="00FB331E">
      <w:pPr>
        <w:pStyle w:val="BodyText"/>
        <w:spacing w:line="360" w:lineRule="auto"/>
        <w:jc w:val="both"/>
        <w:rPr>
          <w:rFonts w:cs="Arial"/>
          <w:b w:val="0"/>
          <w:sz w:val="24"/>
        </w:rPr>
      </w:pPr>
      <w:r>
        <w:rPr>
          <w:rFonts w:cs="Arial"/>
          <w:b w:val="0"/>
          <w:sz w:val="24"/>
        </w:rPr>
        <w:tab/>
        <w:t>(3)</w:t>
      </w:r>
      <w:r>
        <w:rPr>
          <w:rFonts w:cs="Arial"/>
          <w:b w:val="0"/>
          <w:sz w:val="24"/>
        </w:rPr>
        <w:tab/>
        <w:t>If SARS does not respond within 7 days such person’s tax matters may for purposes of subparagraph (1) be presumed to be in order.</w:t>
      </w:r>
    </w:p>
    <w:p w:rsidR="00FB331E" w:rsidRDefault="00FB331E" w:rsidP="00FB331E">
      <w:pPr>
        <w:pStyle w:val="BodyText"/>
        <w:spacing w:line="360" w:lineRule="auto"/>
        <w:ind w:left="720" w:hanging="720"/>
        <w:jc w:val="both"/>
        <w:rPr>
          <w:rFonts w:cs="Arial"/>
          <w:sz w:val="24"/>
        </w:rPr>
      </w:pPr>
    </w:p>
    <w:p w:rsidR="00FB331E" w:rsidRDefault="00FB331E" w:rsidP="00FB331E">
      <w:pPr>
        <w:spacing w:line="360" w:lineRule="auto"/>
        <w:ind w:hanging="11"/>
        <w:jc w:val="both"/>
        <w:rPr>
          <w:rFonts w:ascii="Arial" w:hAnsi="Arial" w:cs="Arial"/>
          <w:b/>
        </w:rPr>
      </w:pPr>
      <w:r>
        <w:rPr>
          <w:rFonts w:ascii="Arial" w:hAnsi="Arial"/>
          <w:b/>
        </w:rPr>
        <w:t xml:space="preserve">Prohibition on awards </w:t>
      </w:r>
      <w:r>
        <w:rPr>
          <w:rFonts w:ascii="Arial" w:hAnsi="Arial" w:cs="Arial"/>
          <w:b/>
        </w:rPr>
        <w:t xml:space="preserve">to persons in the service of the state </w:t>
      </w:r>
    </w:p>
    <w:p w:rsidR="00FB331E" w:rsidRDefault="00FB331E" w:rsidP="00FB331E">
      <w:pPr>
        <w:spacing w:line="360" w:lineRule="auto"/>
        <w:ind w:hanging="11"/>
        <w:jc w:val="both"/>
        <w:rPr>
          <w:rFonts w:ascii="Arial" w:hAnsi="Arial" w:cs="Arial"/>
        </w:rPr>
      </w:pPr>
      <w:r>
        <w:rPr>
          <w:rFonts w:ascii="Arial" w:hAnsi="Arial" w:cs="Arial"/>
          <w:b/>
        </w:rPr>
        <w:t>44.</w:t>
      </w:r>
      <w:r>
        <w:rPr>
          <w:rFonts w:ascii="Arial" w:hAnsi="Arial" w:cs="Arial"/>
          <w:b/>
        </w:rPr>
        <w:tab/>
      </w:r>
      <w:r>
        <w:rPr>
          <w:rFonts w:ascii="Arial" w:hAnsi="Arial" w:cs="Arial"/>
        </w:rPr>
        <w:t>Irrespective of the procurement process followed, no award may be made to a person in terms of this Policy</w:t>
      </w:r>
      <w:r>
        <w:rPr>
          <w:rFonts w:cs="Arial"/>
          <w:b/>
        </w:rPr>
        <w:t xml:space="preserve"> </w:t>
      </w:r>
      <w:r>
        <w:rPr>
          <w:rFonts w:ascii="Arial" w:hAnsi="Arial" w:cs="Arial"/>
        </w:rPr>
        <w:t>–</w:t>
      </w:r>
    </w:p>
    <w:p w:rsidR="00FB331E" w:rsidRDefault="00FB331E" w:rsidP="00FB331E">
      <w:pPr>
        <w:spacing w:line="360" w:lineRule="auto"/>
        <w:ind w:hanging="11"/>
        <w:jc w:val="both"/>
        <w:rPr>
          <w:rFonts w:ascii="Arial" w:hAnsi="Arial" w:cs="Arial"/>
        </w:rPr>
      </w:pPr>
      <w:r>
        <w:rPr>
          <w:rFonts w:ascii="Arial" w:hAnsi="Arial" w:cs="Arial"/>
        </w:rPr>
        <w:t>(a)</w:t>
      </w:r>
      <w:r>
        <w:rPr>
          <w:rFonts w:ascii="Arial" w:hAnsi="Arial" w:cs="Arial"/>
        </w:rPr>
        <w:tab/>
        <w:t xml:space="preserve">who is in the service of the state; </w:t>
      </w:r>
    </w:p>
    <w:p w:rsidR="00FB331E" w:rsidRDefault="00FB331E" w:rsidP="00FB331E">
      <w:pPr>
        <w:spacing w:line="360" w:lineRule="auto"/>
        <w:ind w:left="720" w:hanging="731"/>
        <w:jc w:val="both"/>
        <w:rPr>
          <w:rFonts w:ascii="Arial" w:hAnsi="Arial" w:cs="Arial"/>
        </w:rPr>
      </w:pPr>
      <w:r>
        <w:rPr>
          <w:rFonts w:ascii="Arial" w:hAnsi="Arial" w:cs="Arial"/>
        </w:rPr>
        <w:t>(b)</w:t>
      </w:r>
      <w:r>
        <w:rPr>
          <w:rFonts w:ascii="Arial" w:hAnsi="Arial" w:cs="Arial"/>
        </w:rPr>
        <w:tab/>
        <w:t>if that person is not a natural person, of which any director, manager, principal shareholder or stakeholder is a person in the service of the state; or</w:t>
      </w:r>
    </w:p>
    <w:p w:rsidR="00FB331E" w:rsidRDefault="00FB331E" w:rsidP="00FB331E">
      <w:pPr>
        <w:spacing w:line="360" w:lineRule="auto"/>
        <w:ind w:left="720" w:hanging="731"/>
        <w:jc w:val="both"/>
        <w:rPr>
          <w:rFonts w:ascii="Arial" w:hAnsi="Arial" w:cs="Arial"/>
        </w:rPr>
      </w:pPr>
      <w:r>
        <w:rPr>
          <w:rFonts w:ascii="Arial" w:hAnsi="Arial" w:cs="Arial"/>
        </w:rPr>
        <w:t>(c)</w:t>
      </w:r>
      <w:r>
        <w:rPr>
          <w:rFonts w:ascii="Arial" w:hAnsi="Arial" w:cs="Arial"/>
        </w:rPr>
        <w:tab/>
        <w:t xml:space="preserve">a person who is an advisor or consultant contracted with the </w:t>
      </w:r>
      <w:r w:rsidRPr="00D05788">
        <w:rPr>
          <w:rFonts w:ascii="Arial" w:hAnsi="Arial" w:cs="Arial"/>
          <w:bCs/>
        </w:rPr>
        <w:t>municipality.</w:t>
      </w:r>
    </w:p>
    <w:p w:rsidR="00FB331E" w:rsidRDefault="00FB331E" w:rsidP="00FB331E">
      <w:pPr>
        <w:pStyle w:val="BodyText"/>
        <w:spacing w:line="360" w:lineRule="auto"/>
        <w:jc w:val="both"/>
        <w:rPr>
          <w:sz w:val="24"/>
        </w:rPr>
      </w:pPr>
    </w:p>
    <w:p w:rsidR="00FB331E" w:rsidRDefault="00FB331E" w:rsidP="00FB331E">
      <w:pPr>
        <w:spacing w:line="360" w:lineRule="auto"/>
        <w:jc w:val="both"/>
        <w:rPr>
          <w:rFonts w:ascii="Arial" w:hAnsi="Arial"/>
          <w:b/>
        </w:rPr>
      </w:pPr>
      <w:r>
        <w:rPr>
          <w:rFonts w:ascii="Arial" w:hAnsi="Arial"/>
          <w:b/>
        </w:rPr>
        <w:t xml:space="preserve">Awards to close family members of persons in the service of the state </w:t>
      </w:r>
    </w:p>
    <w:p w:rsidR="00FB331E" w:rsidRDefault="00FB331E" w:rsidP="00FB331E">
      <w:pPr>
        <w:spacing w:line="360" w:lineRule="auto"/>
        <w:jc w:val="both"/>
        <w:rPr>
          <w:rFonts w:ascii="Arial" w:hAnsi="Arial"/>
        </w:rPr>
      </w:pPr>
      <w:r>
        <w:rPr>
          <w:rFonts w:ascii="Arial" w:hAnsi="Arial"/>
          <w:b/>
        </w:rPr>
        <w:t>45.</w:t>
      </w:r>
      <w:r>
        <w:rPr>
          <w:rFonts w:ascii="Arial" w:hAnsi="Arial"/>
          <w:b/>
        </w:rPr>
        <w:tab/>
      </w:r>
      <w:r>
        <w:rPr>
          <w:rFonts w:ascii="Arial" w:hAnsi="Arial"/>
        </w:rPr>
        <w:t>The accounting officer must ensure that the notes to the annual financial statements disclose particulars of any award</w:t>
      </w:r>
      <w:r>
        <w:rPr>
          <w:rFonts w:ascii="Arial" w:hAnsi="Arial"/>
          <w:b/>
        </w:rPr>
        <w:t xml:space="preserve"> </w:t>
      </w:r>
      <w:r>
        <w:rPr>
          <w:rFonts w:ascii="Arial" w:hAnsi="Arial"/>
        </w:rPr>
        <w:t>of more than R2000 to a person who is a spouse, child or parent of a person in the service of the state,</w:t>
      </w:r>
      <w:r>
        <w:rPr>
          <w:rFonts w:ascii="Arial" w:hAnsi="Arial" w:cs="Arial"/>
        </w:rPr>
        <w:t xml:space="preserve"> or has been in the service of the state in the previous twelve months,</w:t>
      </w:r>
      <w:r>
        <w:rPr>
          <w:rFonts w:ascii="Arial" w:hAnsi="Arial"/>
        </w:rPr>
        <w:t xml:space="preserve"> including –</w:t>
      </w:r>
    </w:p>
    <w:p w:rsidR="00FB331E" w:rsidRDefault="00FB331E" w:rsidP="00FB331E">
      <w:pPr>
        <w:spacing w:line="360" w:lineRule="auto"/>
        <w:jc w:val="both"/>
        <w:rPr>
          <w:rFonts w:ascii="Arial" w:hAnsi="Arial"/>
        </w:rPr>
      </w:pPr>
      <w:r>
        <w:rPr>
          <w:rFonts w:ascii="Arial" w:hAnsi="Arial"/>
        </w:rPr>
        <w:t>(a)</w:t>
      </w:r>
      <w:r>
        <w:rPr>
          <w:rFonts w:ascii="Arial" w:hAnsi="Arial"/>
        </w:rPr>
        <w:tab/>
        <w:t>the name of that person;</w:t>
      </w:r>
    </w:p>
    <w:p w:rsidR="00FB331E" w:rsidRDefault="00FB331E" w:rsidP="00FB331E">
      <w:pPr>
        <w:spacing w:line="360" w:lineRule="auto"/>
        <w:jc w:val="both"/>
        <w:rPr>
          <w:rFonts w:ascii="Arial" w:hAnsi="Arial"/>
        </w:rPr>
      </w:pPr>
      <w:r>
        <w:rPr>
          <w:rFonts w:ascii="Arial" w:hAnsi="Arial"/>
        </w:rPr>
        <w:t>(b)</w:t>
      </w:r>
      <w:r>
        <w:rPr>
          <w:rFonts w:ascii="Arial" w:hAnsi="Arial"/>
        </w:rPr>
        <w:tab/>
        <w:t>the capacity in which that person is in the service of the state; and</w:t>
      </w:r>
    </w:p>
    <w:p w:rsidR="00FB331E" w:rsidRDefault="00FB331E" w:rsidP="00FB331E">
      <w:pPr>
        <w:pStyle w:val="LG-vatsch-ihanging"/>
        <w:tabs>
          <w:tab w:val="clear" w:pos="1531"/>
          <w:tab w:val="clear" w:pos="1871"/>
        </w:tabs>
        <w:spacing w:before="0" w:line="360" w:lineRule="auto"/>
        <w:rPr>
          <w:rFonts w:ascii="Arial" w:hAnsi="Arial"/>
          <w:szCs w:val="24"/>
          <w:lang w:val="en-US"/>
        </w:rPr>
      </w:pPr>
      <w:r>
        <w:rPr>
          <w:rFonts w:ascii="Arial" w:hAnsi="Arial"/>
          <w:szCs w:val="24"/>
          <w:lang w:val="en-US"/>
        </w:rPr>
        <w:t>(c)</w:t>
      </w:r>
      <w:r>
        <w:rPr>
          <w:rFonts w:ascii="Arial" w:hAnsi="Arial"/>
          <w:szCs w:val="24"/>
          <w:lang w:val="en-US"/>
        </w:rPr>
        <w:tab/>
        <w:t>the amount of the award</w:t>
      </w:r>
    </w:p>
    <w:p w:rsidR="00FB331E" w:rsidRPr="00D05788" w:rsidRDefault="00FB331E" w:rsidP="00FB331E">
      <w:pPr>
        <w:pStyle w:val="LG-vatsch-ihanging"/>
        <w:tabs>
          <w:tab w:val="clear" w:pos="1531"/>
          <w:tab w:val="clear" w:pos="1871"/>
        </w:tabs>
        <w:spacing w:before="0" w:line="360" w:lineRule="auto"/>
        <w:rPr>
          <w:rFonts w:ascii="Arial" w:hAnsi="Arial"/>
          <w:szCs w:val="24"/>
          <w:lang w:val="en-US"/>
        </w:rPr>
      </w:pPr>
    </w:p>
    <w:p w:rsidR="00FB331E" w:rsidRDefault="00FB331E" w:rsidP="00FB331E">
      <w:pPr>
        <w:pStyle w:val="BodyText"/>
        <w:spacing w:line="360" w:lineRule="auto"/>
        <w:jc w:val="both"/>
        <w:rPr>
          <w:sz w:val="24"/>
        </w:rPr>
      </w:pPr>
      <w:r>
        <w:rPr>
          <w:sz w:val="24"/>
        </w:rPr>
        <w:t>Ethical standards</w:t>
      </w:r>
    </w:p>
    <w:p w:rsidR="00FB331E" w:rsidRDefault="00FB331E" w:rsidP="00FB331E">
      <w:pPr>
        <w:pStyle w:val="BodyText"/>
        <w:spacing w:line="360" w:lineRule="auto"/>
        <w:jc w:val="both"/>
        <w:rPr>
          <w:sz w:val="24"/>
        </w:rPr>
      </w:pPr>
    </w:p>
    <w:p w:rsidR="00FB331E" w:rsidRPr="00801C93" w:rsidRDefault="00FB331E" w:rsidP="00FB331E">
      <w:pPr>
        <w:pStyle w:val="Subtitle"/>
        <w:jc w:val="both"/>
        <w:rPr>
          <w:rFonts w:ascii="Arial" w:hAnsi="Arial"/>
          <w:b w:val="0"/>
        </w:rPr>
      </w:pPr>
      <w:r>
        <w:rPr>
          <w:rFonts w:ascii="Arial" w:hAnsi="Arial"/>
        </w:rPr>
        <w:lastRenderedPageBreak/>
        <w:t>46.</w:t>
      </w:r>
      <w:r>
        <w:rPr>
          <w:rFonts w:ascii="Arial" w:hAnsi="Arial"/>
        </w:rPr>
        <w:tab/>
      </w:r>
      <w:r w:rsidRPr="00D05788">
        <w:rPr>
          <w:rFonts w:ascii="Arial" w:hAnsi="Arial"/>
          <w:b w:val="0"/>
        </w:rPr>
        <w:t>(1)</w:t>
      </w:r>
      <w:r w:rsidRPr="00D05788">
        <w:rPr>
          <w:rFonts w:ascii="Arial" w:hAnsi="Arial"/>
          <w:b w:val="0"/>
        </w:rPr>
        <w:tab/>
      </w:r>
      <w:r w:rsidRPr="00801C93">
        <w:rPr>
          <w:rFonts w:ascii="Arial" w:hAnsi="Arial"/>
          <w:b w:val="0"/>
        </w:rPr>
        <w:t xml:space="preserve">A code of ethical standards as set out in </w:t>
      </w:r>
      <w:r w:rsidRPr="00801C93">
        <w:rPr>
          <w:rFonts w:ascii="Arial" w:hAnsi="Arial"/>
          <w:b w:val="0"/>
          <w:bCs/>
        </w:rPr>
        <w:t xml:space="preserve">subparagraph (2) / the </w:t>
      </w:r>
      <w:r w:rsidRPr="00801C93">
        <w:rPr>
          <w:rFonts w:ascii="Arial" w:hAnsi="Arial"/>
          <w:b w:val="0"/>
          <w:bCs/>
          <w:iCs/>
        </w:rPr>
        <w:t>National Treasury’s code of conduct for supply chain management practitioners and other role players involved in supply chain management</w:t>
      </w:r>
      <w:r w:rsidRPr="00801C93">
        <w:rPr>
          <w:rFonts w:ascii="Arial" w:hAnsi="Arial"/>
          <w:b w:val="0"/>
        </w:rPr>
        <w:t xml:space="preserve"> is hereby established for officials and other role players in the supply chain management system of the </w:t>
      </w:r>
      <w:r w:rsidRPr="00801C93">
        <w:rPr>
          <w:rFonts w:ascii="Arial" w:hAnsi="Arial" w:cs="Arial"/>
          <w:b w:val="0"/>
          <w:bCs/>
        </w:rPr>
        <w:t>municipality</w:t>
      </w:r>
      <w:r w:rsidRPr="00801C93">
        <w:rPr>
          <w:rFonts w:ascii="Arial" w:hAnsi="Arial"/>
          <w:b w:val="0"/>
        </w:rPr>
        <w:t xml:space="preserve"> in order to promote –</w:t>
      </w:r>
    </w:p>
    <w:p w:rsidR="00FB331E" w:rsidRDefault="00FB331E" w:rsidP="00FB331E">
      <w:pPr>
        <w:pStyle w:val="Subtitle"/>
        <w:jc w:val="both"/>
        <w:rPr>
          <w:rFonts w:ascii="Arial" w:hAnsi="Arial"/>
          <w:b w:val="0"/>
        </w:rPr>
      </w:pPr>
      <w:r>
        <w:rPr>
          <w:rFonts w:ascii="Arial" w:hAnsi="Arial"/>
          <w:b w:val="0"/>
        </w:rPr>
        <w:t>(a)</w:t>
      </w:r>
      <w:r>
        <w:rPr>
          <w:rFonts w:ascii="Arial" w:hAnsi="Arial"/>
          <w:b w:val="0"/>
        </w:rPr>
        <w:tab/>
        <w:t>mutual trust and respect; and</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an environment where business can be conducted with integrity and in a fair and reasonable manner.</w:t>
      </w:r>
    </w:p>
    <w:p w:rsidR="00FB331E" w:rsidRDefault="00FB331E" w:rsidP="00FB331E">
      <w:pPr>
        <w:pStyle w:val="Subtitle"/>
        <w:ind w:left="720" w:hanging="720"/>
        <w:jc w:val="both"/>
        <w:rPr>
          <w:rFonts w:ascii="Arial" w:hAnsi="Arial"/>
          <w:b w:val="0"/>
        </w:rPr>
      </w:pPr>
    </w:p>
    <w:p w:rsidR="00FB331E" w:rsidRDefault="00FB331E" w:rsidP="00FB331E">
      <w:pPr>
        <w:pStyle w:val="Subtitle"/>
        <w:ind w:firstLine="720"/>
        <w:jc w:val="both"/>
        <w:rPr>
          <w:rFonts w:ascii="Arial" w:hAnsi="Arial"/>
          <w:b w:val="0"/>
        </w:rPr>
      </w:pPr>
      <w:r>
        <w:rPr>
          <w:rFonts w:ascii="Arial" w:hAnsi="Arial"/>
          <w:b w:val="0"/>
        </w:rPr>
        <w:t>(2)</w:t>
      </w:r>
      <w:r>
        <w:rPr>
          <w:rFonts w:ascii="Arial" w:hAnsi="Arial"/>
          <w:b w:val="0"/>
        </w:rPr>
        <w:tab/>
        <w:t>An official or other role player involved in the implementation of this Policy –</w:t>
      </w:r>
    </w:p>
    <w:p w:rsidR="00FB331E" w:rsidRDefault="00FB331E" w:rsidP="00FB331E">
      <w:pPr>
        <w:pStyle w:val="Subtitle"/>
        <w:jc w:val="both"/>
        <w:rPr>
          <w:rFonts w:ascii="Arial" w:hAnsi="Arial"/>
          <w:b w:val="0"/>
        </w:rPr>
      </w:pPr>
      <w:r>
        <w:rPr>
          <w:rFonts w:ascii="Arial" w:hAnsi="Arial"/>
          <w:b w:val="0"/>
        </w:rPr>
        <w:t>(a)</w:t>
      </w:r>
      <w:r>
        <w:rPr>
          <w:rFonts w:ascii="Arial" w:hAnsi="Arial"/>
          <w:b w:val="0"/>
        </w:rPr>
        <w:tab/>
        <w:t>must treat all providers and potential providers equitably;</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may not use his or her position for private gain or to improperly benefit another person;</w:t>
      </w:r>
    </w:p>
    <w:p w:rsidR="00FB331E" w:rsidRDefault="00FB331E" w:rsidP="00FB331E">
      <w:pPr>
        <w:pStyle w:val="Subtitle"/>
        <w:ind w:left="720" w:hanging="720"/>
        <w:jc w:val="both"/>
        <w:rPr>
          <w:rFonts w:ascii="Arial" w:hAnsi="Arial"/>
          <w:b w:val="0"/>
        </w:rPr>
      </w:pPr>
      <w:r>
        <w:rPr>
          <w:rFonts w:ascii="Arial" w:hAnsi="Arial"/>
          <w:b w:val="0"/>
        </w:rPr>
        <w:t>(c)</w:t>
      </w:r>
      <w:r>
        <w:rPr>
          <w:rFonts w:ascii="Arial" w:hAnsi="Arial"/>
          <w:b w:val="0"/>
        </w:rPr>
        <w:tab/>
        <w:t xml:space="preserve">may not accept any reward, gift, </w:t>
      </w:r>
      <w:proofErr w:type="spellStart"/>
      <w:r>
        <w:rPr>
          <w:rFonts w:ascii="Arial" w:hAnsi="Arial"/>
          <w:b w:val="0"/>
        </w:rPr>
        <w:t>favour</w:t>
      </w:r>
      <w:proofErr w:type="spellEnd"/>
      <w:r>
        <w:rPr>
          <w:rFonts w:ascii="Arial" w:hAnsi="Arial"/>
          <w:b w:val="0"/>
        </w:rPr>
        <w:t xml:space="preserve">, hospitality or other benefit directly or indirectly, including to any close family member, partner or associate of that person, of a value more than R350; </w:t>
      </w:r>
    </w:p>
    <w:p w:rsidR="00FB331E" w:rsidRDefault="00FB331E" w:rsidP="00FB331E">
      <w:pPr>
        <w:pStyle w:val="Subtitle"/>
        <w:ind w:left="720" w:hanging="720"/>
        <w:jc w:val="both"/>
        <w:rPr>
          <w:rFonts w:ascii="Arial" w:hAnsi="Arial"/>
          <w:b w:val="0"/>
        </w:rPr>
      </w:pPr>
      <w:r>
        <w:rPr>
          <w:rFonts w:ascii="Arial" w:hAnsi="Arial"/>
          <w:b w:val="0"/>
        </w:rPr>
        <w:t>(d)</w:t>
      </w:r>
      <w:r>
        <w:rPr>
          <w:rFonts w:ascii="Arial" w:hAnsi="Arial"/>
          <w:b w:val="0"/>
        </w:rPr>
        <w:tab/>
        <w:t xml:space="preserve">notwithstanding subparagraph (2) (c), must declare to the accounting officer details of any reward, gift, </w:t>
      </w:r>
      <w:proofErr w:type="spellStart"/>
      <w:r>
        <w:rPr>
          <w:rFonts w:ascii="Arial" w:hAnsi="Arial"/>
          <w:b w:val="0"/>
        </w:rPr>
        <w:t>favour</w:t>
      </w:r>
      <w:proofErr w:type="spellEnd"/>
      <w:r>
        <w:rPr>
          <w:rFonts w:ascii="Arial" w:hAnsi="Arial"/>
          <w:b w:val="0"/>
        </w:rPr>
        <w:t>, hospitality or other benefit promised, offered or granted to that person or to any close family member, partner or associate of that person;</w:t>
      </w:r>
    </w:p>
    <w:p w:rsidR="00FB331E" w:rsidRDefault="00FB331E" w:rsidP="00FB331E">
      <w:pPr>
        <w:pStyle w:val="Subtitle"/>
        <w:ind w:left="720" w:hanging="720"/>
        <w:jc w:val="both"/>
        <w:rPr>
          <w:rFonts w:ascii="Arial" w:hAnsi="Arial"/>
          <w:b w:val="0"/>
        </w:rPr>
      </w:pPr>
      <w:r>
        <w:rPr>
          <w:rFonts w:ascii="Arial" w:hAnsi="Arial"/>
          <w:b w:val="0"/>
        </w:rPr>
        <w:t>(e)</w:t>
      </w:r>
      <w:r>
        <w:rPr>
          <w:rFonts w:ascii="Arial" w:hAnsi="Arial"/>
          <w:b w:val="0"/>
        </w:rPr>
        <w:tab/>
        <w:t xml:space="preserve">must declare to the accounting officer details of any private or business interest which that person, or any close family member, partner or associate, may have in any proposed procurement or disposal process of, or in any award of a contract by, the </w:t>
      </w:r>
      <w:r w:rsidRPr="00D05788">
        <w:rPr>
          <w:rFonts w:ascii="Arial" w:hAnsi="Arial"/>
          <w:b w:val="0"/>
          <w:bCs/>
        </w:rPr>
        <w:t>municipality</w:t>
      </w:r>
      <w:r w:rsidRPr="00D05788">
        <w:rPr>
          <w:rFonts w:ascii="Arial" w:hAnsi="Arial"/>
          <w:b w:val="0"/>
        </w:rPr>
        <w:t>;</w:t>
      </w:r>
    </w:p>
    <w:p w:rsidR="00FB331E" w:rsidRDefault="00FB331E" w:rsidP="00FB331E">
      <w:pPr>
        <w:pStyle w:val="Subtitle"/>
        <w:ind w:left="720" w:hanging="720"/>
        <w:jc w:val="both"/>
        <w:rPr>
          <w:rFonts w:ascii="Arial" w:hAnsi="Arial"/>
          <w:b w:val="0"/>
        </w:rPr>
      </w:pPr>
      <w:r>
        <w:rPr>
          <w:rFonts w:ascii="Arial" w:hAnsi="Arial"/>
          <w:b w:val="0"/>
        </w:rPr>
        <w:t>(f)</w:t>
      </w:r>
      <w:r>
        <w:rPr>
          <w:rFonts w:ascii="Arial" w:hAnsi="Arial"/>
          <w:b w:val="0"/>
        </w:rPr>
        <w:tab/>
        <w:t>must immediately withdraw from participating in any manner whatsoever in a procurement or disposal process or in the award of a contract in which that person, or any close family member, partner or associate, has any private or business interest;</w:t>
      </w:r>
    </w:p>
    <w:p w:rsidR="00FB331E" w:rsidRDefault="00FB331E" w:rsidP="00FB331E">
      <w:pPr>
        <w:pStyle w:val="Subtitle"/>
        <w:ind w:left="720" w:hanging="720"/>
        <w:jc w:val="both"/>
        <w:rPr>
          <w:rFonts w:ascii="Arial" w:hAnsi="Arial"/>
          <w:b w:val="0"/>
        </w:rPr>
      </w:pPr>
      <w:r>
        <w:rPr>
          <w:rFonts w:ascii="Arial" w:hAnsi="Arial"/>
          <w:b w:val="0"/>
        </w:rPr>
        <w:t>(g)</w:t>
      </w:r>
      <w:r>
        <w:rPr>
          <w:rFonts w:ascii="Arial" w:hAnsi="Arial"/>
          <w:b w:val="0"/>
        </w:rPr>
        <w:tab/>
        <w:t xml:space="preserve">must be scrupulous in his or her use of property belonging to </w:t>
      </w:r>
      <w:r w:rsidRPr="00D05788">
        <w:rPr>
          <w:rFonts w:ascii="Arial" w:hAnsi="Arial"/>
          <w:b w:val="0"/>
          <w:bCs/>
        </w:rPr>
        <w:t>municipality;</w:t>
      </w:r>
    </w:p>
    <w:p w:rsidR="00FB331E" w:rsidRDefault="00FB331E" w:rsidP="00FB331E">
      <w:pPr>
        <w:pStyle w:val="Subtitle"/>
        <w:ind w:left="720" w:hanging="720"/>
        <w:jc w:val="both"/>
        <w:rPr>
          <w:rFonts w:ascii="Arial" w:hAnsi="Arial"/>
          <w:b w:val="0"/>
        </w:rPr>
      </w:pPr>
      <w:r>
        <w:rPr>
          <w:rFonts w:ascii="Arial" w:hAnsi="Arial"/>
          <w:b w:val="0"/>
        </w:rPr>
        <w:t>(h)</w:t>
      </w:r>
      <w:r>
        <w:rPr>
          <w:rFonts w:ascii="Arial" w:hAnsi="Arial"/>
          <w:b w:val="0"/>
        </w:rPr>
        <w:tab/>
        <w:t xml:space="preserve">must assist the accounting officer in combating fraud, corruption, </w:t>
      </w:r>
      <w:proofErr w:type="spellStart"/>
      <w:r>
        <w:rPr>
          <w:rFonts w:ascii="Arial" w:hAnsi="Arial"/>
          <w:b w:val="0"/>
        </w:rPr>
        <w:t>favouritism</w:t>
      </w:r>
      <w:proofErr w:type="spellEnd"/>
      <w:r>
        <w:rPr>
          <w:rFonts w:ascii="Arial" w:hAnsi="Arial"/>
          <w:b w:val="0"/>
        </w:rPr>
        <w:t xml:space="preserve"> and unfair and irregular practices in the supply chain management system; and</w:t>
      </w:r>
    </w:p>
    <w:p w:rsidR="00FB331E" w:rsidRDefault="00FB331E" w:rsidP="00FB331E">
      <w:pPr>
        <w:pStyle w:val="Subtitle"/>
        <w:ind w:left="720" w:hanging="720"/>
        <w:jc w:val="both"/>
        <w:rPr>
          <w:rFonts w:ascii="Arial" w:hAnsi="Arial"/>
          <w:b w:val="0"/>
        </w:rPr>
      </w:pPr>
      <w:r>
        <w:rPr>
          <w:rFonts w:ascii="Arial" w:hAnsi="Arial"/>
          <w:b w:val="0"/>
        </w:rPr>
        <w:lastRenderedPageBreak/>
        <w:t>(</w:t>
      </w:r>
      <w:proofErr w:type="spellStart"/>
      <w:r>
        <w:rPr>
          <w:rFonts w:ascii="Arial" w:hAnsi="Arial"/>
          <w:b w:val="0"/>
        </w:rPr>
        <w:t>i</w:t>
      </w:r>
      <w:proofErr w:type="spellEnd"/>
      <w:r>
        <w:rPr>
          <w:rFonts w:ascii="Arial" w:hAnsi="Arial"/>
          <w:b w:val="0"/>
        </w:rPr>
        <w:t>)</w:t>
      </w:r>
      <w:r>
        <w:rPr>
          <w:rFonts w:ascii="Arial" w:hAnsi="Arial"/>
          <w:b w:val="0"/>
        </w:rPr>
        <w:tab/>
        <w:t>must report to the accounting officer any alleged irregular conduct in the supply chain management system which that person may become aware of, including –</w:t>
      </w:r>
    </w:p>
    <w:p w:rsidR="00FB331E" w:rsidRDefault="00FB331E" w:rsidP="00FB331E">
      <w:pPr>
        <w:pStyle w:val="Subtitle"/>
        <w:ind w:left="1440" w:hanging="720"/>
        <w:jc w:val="both"/>
        <w:rPr>
          <w:rFonts w:ascii="Arial" w:hAnsi="Arial"/>
          <w:b w:val="0"/>
        </w:rPr>
      </w:pPr>
      <w:r>
        <w:rPr>
          <w:rFonts w:ascii="Arial" w:hAnsi="Arial"/>
          <w:b w:val="0"/>
        </w:rPr>
        <w:t>(</w:t>
      </w:r>
      <w:proofErr w:type="spellStart"/>
      <w:r>
        <w:rPr>
          <w:rFonts w:ascii="Arial" w:hAnsi="Arial"/>
          <w:b w:val="0"/>
        </w:rPr>
        <w:t>i</w:t>
      </w:r>
      <w:proofErr w:type="spellEnd"/>
      <w:r>
        <w:rPr>
          <w:rFonts w:ascii="Arial" w:hAnsi="Arial"/>
          <w:b w:val="0"/>
        </w:rPr>
        <w:t>)</w:t>
      </w:r>
      <w:r>
        <w:rPr>
          <w:rFonts w:ascii="Arial" w:hAnsi="Arial"/>
          <w:b w:val="0"/>
        </w:rPr>
        <w:tab/>
        <w:t xml:space="preserve">any alleged fraud, corruption, </w:t>
      </w:r>
      <w:proofErr w:type="spellStart"/>
      <w:r>
        <w:rPr>
          <w:rFonts w:ascii="Arial" w:hAnsi="Arial"/>
          <w:b w:val="0"/>
        </w:rPr>
        <w:t>favouritism</w:t>
      </w:r>
      <w:proofErr w:type="spellEnd"/>
      <w:r>
        <w:rPr>
          <w:rFonts w:ascii="Arial" w:hAnsi="Arial"/>
          <w:b w:val="0"/>
        </w:rPr>
        <w:t xml:space="preserve"> or unfair conduct;</w:t>
      </w:r>
    </w:p>
    <w:p w:rsidR="00FB331E" w:rsidRDefault="00FB331E" w:rsidP="00FB331E">
      <w:pPr>
        <w:pStyle w:val="Subtitle"/>
        <w:ind w:left="1440" w:hanging="720"/>
        <w:jc w:val="both"/>
        <w:rPr>
          <w:rFonts w:ascii="Arial" w:hAnsi="Arial"/>
          <w:b w:val="0"/>
        </w:rPr>
      </w:pPr>
      <w:r>
        <w:rPr>
          <w:rFonts w:ascii="Arial" w:hAnsi="Arial"/>
          <w:b w:val="0"/>
        </w:rPr>
        <w:t>(ii)</w:t>
      </w:r>
      <w:r>
        <w:rPr>
          <w:rFonts w:ascii="Arial" w:hAnsi="Arial"/>
          <w:b w:val="0"/>
        </w:rPr>
        <w:tab/>
        <w:t xml:space="preserve">any alleged contravention of paragraph </w:t>
      </w:r>
      <w:r>
        <w:rPr>
          <w:rFonts w:ascii="Arial" w:hAnsi="Arial"/>
          <w:b w:val="0"/>
          <w:bCs/>
        </w:rPr>
        <w:t>47</w:t>
      </w:r>
      <w:r>
        <w:rPr>
          <w:rFonts w:ascii="Arial" w:hAnsi="Arial"/>
          <w:b w:val="0"/>
        </w:rPr>
        <w:t>(1) of this Policy; or</w:t>
      </w:r>
    </w:p>
    <w:p w:rsidR="00FB331E" w:rsidRDefault="00FB331E" w:rsidP="00FB331E">
      <w:pPr>
        <w:pStyle w:val="Subtitle"/>
        <w:ind w:left="1440" w:hanging="720"/>
        <w:jc w:val="both"/>
        <w:rPr>
          <w:rFonts w:ascii="Arial" w:hAnsi="Arial"/>
          <w:b w:val="0"/>
        </w:rPr>
      </w:pPr>
      <w:r>
        <w:rPr>
          <w:rFonts w:ascii="Arial" w:hAnsi="Arial"/>
          <w:b w:val="0"/>
        </w:rPr>
        <w:t>(iii)</w:t>
      </w:r>
      <w:r>
        <w:rPr>
          <w:rFonts w:ascii="Arial" w:hAnsi="Arial"/>
          <w:b w:val="0"/>
        </w:rPr>
        <w:tab/>
        <w:t>any alleged breach of this code of ethical standards.</w:t>
      </w:r>
    </w:p>
    <w:p w:rsidR="00FB331E" w:rsidRDefault="00FB331E" w:rsidP="00FB331E">
      <w:pPr>
        <w:pStyle w:val="Subtitle"/>
        <w:ind w:left="720" w:hanging="720"/>
        <w:jc w:val="both"/>
        <w:rPr>
          <w:rFonts w:ascii="Arial" w:hAnsi="Arial"/>
          <w:b w:val="0"/>
        </w:rPr>
      </w:pPr>
    </w:p>
    <w:p w:rsidR="00FB331E" w:rsidRDefault="00FB331E" w:rsidP="00FB331E">
      <w:pPr>
        <w:pStyle w:val="Subtitle"/>
        <w:ind w:left="720"/>
        <w:jc w:val="both"/>
        <w:rPr>
          <w:rFonts w:ascii="Arial" w:hAnsi="Arial"/>
          <w:b w:val="0"/>
        </w:rPr>
      </w:pPr>
      <w:r>
        <w:rPr>
          <w:rFonts w:ascii="Arial" w:hAnsi="Arial"/>
          <w:b w:val="0"/>
        </w:rPr>
        <w:t>(3)</w:t>
      </w:r>
      <w:r>
        <w:rPr>
          <w:rFonts w:ascii="Arial" w:hAnsi="Arial"/>
          <w:b w:val="0"/>
        </w:rPr>
        <w:tab/>
        <w:t xml:space="preserve"> Declarations in terms of subparagraphs (2)(d) and (e) - </w:t>
      </w:r>
    </w:p>
    <w:p w:rsidR="00FB331E" w:rsidRDefault="00FB331E" w:rsidP="00FB331E">
      <w:pPr>
        <w:pStyle w:val="Subtitle"/>
        <w:ind w:left="720" w:hanging="720"/>
        <w:jc w:val="both"/>
        <w:rPr>
          <w:rFonts w:ascii="Arial" w:hAnsi="Arial"/>
          <w:b w:val="0"/>
        </w:rPr>
      </w:pPr>
      <w:r>
        <w:rPr>
          <w:rFonts w:ascii="Arial" w:hAnsi="Arial"/>
          <w:b w:val="0"/>
        </w:rPr>
        <w:t>(a)</w:t>
      </w:r>
      <w:r>
        <w:rPr>
          <w:rFonts w:ascii="Arial" w:hAnsi="Arial"/>
          <w:b w:val="0"/>
        </w:rPr>
        <w:tab/>
        <w:t>must be recorded in a register which the accounting officer must keep for this purpose;</w:t>
      </w:r>
    </w:p>
    <w:p w:rsidR="00FB331E" w:rsidRDefault="00FB331E" w:rsidP="00FB331E">
      <w:pPr>
        <w:pStyle w:val="Subtitle"/>
        <w:ind w:left="720" w:hanging="720"/>
        <w:jc w:val="both"/>
        <w:rPr>
          <w:rFonts w:ascii="Arial" w:hAnsi="Arial"/>
          <w:b w:val="0"/>
        </w:rPr>
      </w:pPr>
      <w:r>
        <w:rPr>
          <w:rFonts w:ascii="Arial" w:hAnsi="Arial"/>
          <w:b w:val="0"/>
        </w:rPr>
        <w:t>(b)</w:t>
      </w:r>
      <w:r>
        <w:rPr>
          <w:rFonts w:ascii="Arial" w:hAnsi="Arial"/>
          <w:b w:val="0"/>
        </w:rPr>
        <w:tab/>
        <w:t xml:space="preserve"> by the accounting officer must be made to </w:t>
      </w:r>
      <w:r w:rsidRPr="00D05788">
        <w:rPr>
          <w:rFonts w:ascii="Arial" w:hAnsi="Arial"/>
          <w:b w:val="0"/>
          <w:bCs/>
        </w:rPr>
        <w:t>the mayor of the municipality</w:t>
      </w:r>
      <w:r w:rsidRPr="00D05788">
        <w:rPr>
          <w:b w:val="0"/>
          <w:bCs/>
        </w:rPr>
        <w:t xml:space="preserve"> </w:t>
      </w:r>
      <w:r w:rsidRPr="00D05788">
        <w:rPr>
          <w:rFonts w:ascii="Arial" w:hAnsi="Arial"/>
          <w:b w:val="0"/>
        </w:rPr>
        <w:t>who must ensure that such declarations are recorded in the</w:t>
      </w:r>
      <w:r>
        <w:rPr>
          <w:rFonts w:ascii="Arial" w:hAnsi="Arial"/>
          <w:b w:val="0"/>
        </w:rPr>
        <w:t xml:space="preserve"> register.</w:t>
      </w:r>
    </w:p>
    <w:p w:rsidR="00FB331E" w:rsidRDefault="00FB331E" w:rsidP="00FB331E">
      <w:pPr>
        <w:pStyle w:val="Subtitle"/>
        <w:ind w:left="720" w:hanging="720"/>
        <w:jc w:val="both"/>
        <w:rPr>
          <w:rFonts w:ascii="Arial" w:hAnsi="Arial"/>
          <w:b w:val="0"/>
        </w:rPr>
      </w:pPr>
    </w:p>
    <w:p w:rsidR="00FB331E" w:rsidRDefault="00FB331E" w:rsidP="00FB331E">
      <w:pPr>
        <w:pStyle w:val="Subtitle"/>
        <w:jc w:val="both"/>
        <w:rPr>
          <w:rFonts w:ascii="Arial" w:hAnsi="Arial"/>
          <w:b w:val="0"/>
        </w:rPr>
      </w:pPr>
      <w:r>
        <w:rPr>
          <w:rFonts w:ascii="Arial" w:hAnsi="Arial"/>
          <w:b w:val="0"/>
        </w:rPr>
        <w:tab/>
        <w:t>(4)</w:t>
      </w:r>
      <w:r>
        <w:rPr>
          <w:rFonts w:ascii="Arial" w:hAnsi="Arial"/>
          <w:b w:val="0"/>
        </w:rPr>
        <w:tab/>
        <w:t>The National Treasury’s code of conduct must also be taken into account by supply chain management practitioners and other role players involved in</w:t>
      </w:r>
      <w:r>
        <w:rPr>
          <w:rFonts w:ascii="Arial" w:hAnsi="Arial"/>
        </w:rPr>
        <w:t xml:space="preserve"> </w:t>
      </w:r>
      <w:r>
        <w:rPr>
          <w:rFonts w:ascii="Arial" w:hAnsi="Arial"/>
          <w:b w:val="0"/>
        </w:rPr>
        <w:t>supply chain management.</w:t>
      </w:r>
    </w:p>
    <w:p w:rsidR="00FB331E" w:rsidRDefault="00FB331E" w:rsidP="00FB331E">
      <w:pPr>
        <w:pStyle w:val="Subtitle"/>
        <w:ind w:left="720" w:hanging="720"/>
        <w:jc w:val="both"/>
        <w:rPr>
          <w:rFonts w:ascii="Arial" w:hAnsi="Arial"/>
          <w:b w:val="0"/>
        </w:rPr>
      </w:pPr>
    </w:p>
    <w:p w:rsidR="00FB331E" w:rsidRDefault="00FB331E" w:rsidP="00FB331E">
      <w:pPr>
        <w:pStyle w:val="Subtitle"/>
        <w:ind w:left="164" w:firstLine="545"/>
        <w:jc w:val="both"/>
        <w:rPr>
          <w:rFonts w:ascii="Arial" w:hAnsi="Arial"/>
          <w:b w:val="0"/>
        </w:rPr>
      </w:pPr>
      <w:r>
        <w:rPr>
          <w:rFonts w:ascii="Arial" w:hAnsi="Arial"/>
          <w:b w:val="0"/>
        </w:rPr>
        <w:tab/>
        <w:t>(5)</w:t>
      </w:r>
      <w:r>
        <w:rPr>
          <w:rFonts w:ascii="Arial" w:hAnsi="Arial"/>
          <w:b w:val="0"/>
        </w:rPr>
        <w:tab/>
        <w:t xml:space="preserve">A breach of the code of ethics must be dealt with as follows - </w:t>
      </w:r>
    </w:p>
    <w:p w:rsidR="00FB331E" w:rsidRDefault="00FB331E" w:rsidP="00FB331E">
      <w:pPr>
        <w:pStyle w:val="Subtitle"/>
        <w:ind w:left="709" w:hanging="709"/>
        <w:jc w:val="both"/>
        <w:rPr>
          <w:rFonts w:ascii="Arial" w:hAnsi="Arial"/>
          <w:b w:val="0"/>
        </w:rPr>
      </w:pPr>
      <w:r>
        <w:rPr>
          <w:rFonts w:ascii="Arial" w:hAnsi="Arial"/>
          <w:b w:val="0"/>
        </w:rPr>
        <w:t>(a)</w:t>
      </w:r>
      <w:r>
        <w:rPr>
          <w:rFonts w:ascii="Arial" w:hAnsi="Arial"/>
          <w:b w:val="0"/>
        </w:rPr>
        <w:tab/>
        <w:t xml:space="preserve">in the case of an employee, in terms of the disciplinary procedures of the </w:t>
      </w:r>
      <w:r w:rsidRPr="00D05788">
        <w:rPr>
          <w:rFonts w:ascii="Arial" w:hAnsi="Arial"/>
          <w:b w:val="0"/>
          <w:bCs/>
        </w:rPr>
        <w:t>municipality</w:t>
      </w:r>
      <w:r>
        <w:rPr>
          <w:bCs/>
        </w:rPr>
        <w:t xml:space="preserve"> </w:t>
      </w:r>
      <w:r>
        <w:rPr>
          <w:rFonts w:ascii="Arial" w:hAnsi="Arial"/>
          <w:b w:val="0"/>
        </w:rPr>
        <w:t>envisaged in section 67(1)(h) of the Municipal Systems Act;</w:t>
      </w:r>
    </w:p>
    <w:p w:rsidR="00FB331E" w:rsidRDefault="00FB331E" w:rsidP="00FB331E">
      <w:pPr>
        <w:pStyle w:val="Subtitle"/>
        <w:numPr>
          <w:ilvl w:val="2"/>
          <w:numId w:val="37"/>
        </w:numPr>
        <w:tabs>
          <w:tab w:val="clear" w:pos="2715"/>
        </w:tabs>
        <w:ind w:left="0" w:firstLine="0"/>
        <w:jc w:val="both"/>
        <w:rPr>
          <w:rFonts w:ascii="Arial" w:hAnsi="Arial"/>
          <w:b w:val="0"/>
        </w:rPr>
      </w:pPr>
      <w:r>
        <w:rPr>
          <w:rFonts w:ascii="Arial" w:hAnsi="Arial"/>
          <w:b w:val="0"/>
        </w:rPr>
        <w:t xml:space="preserve">in the case a role player who is not an employee, through other </w:t>
      </w:r>
      <w:r>
        <w:rPr>
          <w:rFonts w:ascii="Arial" w:hAnsi="Arial"/>
          <w:b w:val="0"/>
        </w:rPr>
        <w:tab/>
        <w:t>appropriate means in recognition of the severity of the breach.</w:t>
      </w:r>
    </w:p>
    <w:p w:rsidR="00FB331E" w:rsidRDefault="00FB331E" w:rsidP="00FB331E">
      <w:pPr>
        <w:pStyle w:val="Subtitle"/>
        <w:numPr>
          <w:ilvl w:val="2"/>
          <w:numId w:val="37"/>
        </w:numPr>
        <w:tabs>
          <w:tab w:val="clear" w:pos="2715"/>
        </w:tabs>
        <w:ind w:left="0" w:firstLine="0"/>
        <w:jc w:val="both"/>
        <w:rPr>
          <w:rFonts w:ascii="Arial" w:hAnsi="Arial"/>
          <w:b w:val="0"/>
        </w:rPr>
      </w:pPr>
      <w:r>
        <w:rPr>
          <w:rFonts w:ascii="Arial" w:hAnsi="Arial"/>
          <w:b w:val="0"/>
        </w:rPr>
        <w:t xml:space="preserve">In all cases, financial misconduct must be dealt with in terms of chapter 15 </w:t>
      </w:r>
      <w:r>
        <w:rPr>
          <w:rFonts w:ascii="Arial" w:hAnsi="Arial"/>
          <w:b w:val="0"/>
        </w:rPr>
        <w:tab/>
        <w:t xml:space="preserve">of the Act. </w:t>
      </w:r>
    </w:p>
    <w:p w:rsidR="00FB331E" w:rsidRDefault="00FB331E" w:rsidP="00FB331E">
      <w:pPr>
        <w:pStyle w:val="Subtitle"/>
        <w:jc w:val="both"/>
        <w:rPr>
          <w:rFonts w:ascii="Arial" w:hAnsi="Arial"/>
        </w:rPr>
      </w:pPr>
    </w:p>
    <w:p w:rsidR="00FB331E" w:rsidRDefault="00FB331E" w:rsidP="00FB331E">
      <w:pPr>
        <w:pStyle w:val="Subtitle"/>
        <w:jc w:val="both"/>
        <w:rPr>
          <w:rFonts w:ascii="Arial" w:hAnsi="Arial"/>
        </w:rPr>
      </w:pPr>
    </w:p>
    <w:p w:rsidR="00FB331E" w:rsidRDefault="00FB331E" w:rsidP="00FB331E">
      <w:pPr>
        <w:pStyle w:val="Subtitle"/>
        <w:jc w:val="both"/>
        <w:rPr>
          <w:rFonts w:ascii="Arial" w:hAnsi="Arial"/>
        </w:rPr>
      </w:pPr>
    </w:p>
    <w:p w:rsidR="00FB331E" w:rsidRDefault="00FB331E" w:rsidP="00FB331E">
      <w:pPr>
        <w:pStyle w:val="Subtitle"/>
        <w:jc w:val="both"/>
        <w:rPr>
          <w:rFonts w:ascii="Arial" w:hAnsi="Arial"/>
        </w:rPr>
      </w:pPr>
      <w:r>
        <w:rPr>
          <w:rFonts w:ascii="Arial" w:hAnsi="Arial"/>
        </w:rPr>
        <w:t xml:space="preserve">Inducements, rewards, gifts and </w:t>
      </w:r>
      <w:proofErr w:type="spellStart"/>
      <w:r>
        <w:rPr>
          <w:rFonts w:ascii="Arial" w:hAnsi="Arial"/>
        </w:rPr>
        <w:t>favours</w:t>
      </w:r>
      <w:proofErr w:type="spellEnd"/>
      <w:r>
        <w:rPr>
          <w:rFonts w:ascii="Arial" w:hAnsi="Arial"/>
        </w:rPr>
        <w:t xml:space="preserve"> to municipalities, officials and other role players</w:t>
      </w:r>
    </w:p>
    <w:p w:rsidR="00FB331E" w:rsidRDefault="00FB331E" w:rsidP="00FB331E">
      <w:pPr>
        <w:pStyle w:val="Subtitle"/>
        <w:jc w:val="both"/>
        <w:rPr>
          <w:rFonts w:ascii="Arial" w:hAnsi="Arial"/>
          <w:b w:val="0"/>
        </w:rPr>
      </w:pPr>
      <w:r>
        <w:rPr>
          <w:rFonts w:ascii="Arial" w:hAnsi="Arial"/>
        </w:rPr>
        <w:t>47.</w:t>
      </w:r>
      <w:r>
        <w:rPr>
          <w:rFonts w:ascii="Arial" w:hAnsi="Arial"/>
        </w:rPr>
        <w:tab/>
      </w:r>
      <w:r>
        <w:rPr>
          <w:rFonts w:ascii="Arial" w:hAnsi="Arial"/>
          <w:b w:val="0"/>
        </w:rPr>
        <w:t>(1)</w:t>
      </w:r>
      <w:r>
        <w:rPr>
          <w:rFonts w:ascii="Arial" w:hAnsi="Arial"/>
          <w:b w:val="0"/>
        </w:rPr>
        <w:tab/>
        <w:t>No person who is a provider or prospective provider of goods or services, or a recipient or prospective recipient of goods disposed or to be disposed of may either directly or through a representative or intermediary promise, offer or grant –</w:t>
      </w:r>
    </w:p>
    <w:p w:rsidR="00FB331E" w:rsidRDefault="00FB331E" w:rsidP="00FB331E">
      <w:pPr>
        <w:pStyle w:val="Subtitle"/>
        <w:ind w:left="709" w:hanging="709"/>
        <w:jc w:val="both"/>
        <w:rPr>
          <w:rFonts w:ascii="Arial" w:hAnsi="Arial"/>
          <w:b w:val="0"/>
        </w:rPr>
      </w:pPr>
      <w:r>
        <w:rPr>
          <w:rFonts w:ascii="Arial" w:hAnsi="Arial"/>
          <w:b w:val="0"/>
        </w:rPr>
        <w:lastRenderedPageBreak/>
        <w:t>(a)</w:t>
      </w:r>
      <w:r>
        <w:rPr>
          <w:rFonts w:ascii="Arial" w:hAnsi="Arial"/>
          <w:b w:val="0"/>
        </w:rPr>
        <w:tab/>
        <w:t xml:space="preserve">any inducement or reward to the </w:t>
      </w:r>
      <w:r w:rsidRPr="00D05788">
        <w:rPr>
          <w:rFonts w:ascii="Arial" w:hAnsi="Arial"/>
          <w:b w:val="0"/>
          <w:bCs/>
        </w:rPr>
        <w:t>municipality</w:t>
      </w:r>
      <w:r>
        <w:rPr>
          <w:bCs/>
        </w:rPr>
        <w:t xml:space="preserve"> </w:t>
      </w:r>
      <w:r>
        <w:rPr>
          <w:rFonts w:ascii="Arial" w:hAnsi="Arial"/>
          <w:b w:val="0"/>
        </w:rPr>
        <w:t xml:space="preserve">for or in connection with the award of a contract; or </w:t>
      </w:r>
    </w:p>
    <w:p w:rsidR="00FB331E" w:rsidRDefault="00FB331E" w:rsidP="00FB331E">
      <w:pPr>
        <w:pStyle w:val="Subtitle"/>
        <w:jc w:val="both"/>
        <w:rPr>
          <w:rFonts w:ascii="Arial" w:hAnsi="Arial"/>
          <w:b w:val="0"/>
        </w:rPr>
      </w:pPr>
      <w:r>
        <w:rPr>
          <w:rFonts w:ascii="Arial" w:hAnsi="Arial"/>
          <w:b w:val="0"/>
        </w:rPr>
        <w:t>(b)</w:t>
      </w:r>
      <w:r>
        <w:rPr>
          <w:rFonts w:ascii="Arial" w:hAnsi="Arial"/>
          <w:b w:val="0"/>
        </w:rPr>
        <w:tab/>
        <w:t>any</w:t>
      </w:r>
      <w:r>
        <w:rPr>
          <w:rFonts w:ascii="Arial" w:hAnsi="Arial"/>
        </w:rPr>
        <w:t xml:space="preserve"> </w:t>
      </w:r>
      <w:r>
        <w:rPr>
          <w:rFonts w:ascii="Arial" w:hAnsi="Arial"/>
          <w:b w:val="0"/>
        </w:rPr>
        <w:t xml:space="preserve">reward, gift, </w:t>
      </w:r>
      <w:proofErr w:type="spellStart"/>
      <w:r>
        <w:rPr>
          <w:rFonts w:ascii="Arial" w:hAnsi="Arial"/>
          <w:b w:val="0"/>
        </w:rPr>
        <w:t>favour</w:t>
      </w:r>
      <w:proofErr w:type="spellEnd"/>
      <w:r>
        <w:rPr>
          <w:rFonts w:ascii="Arial" w:hAnsi="Arial"/>
          <w:b w:val="0"/>
        </w:rPr>
        <w:t xml:space="preserve"> or hospitality to –</w:t>
      </w:r>
    </w:p>
    <w:p w:rsidR="00FB331E" w:rsidRDefault="00FB331E" w:rsidP="00FB331E">
      <w:pPr>
        <w:pStyle w:val="Subtitle"/>
        <w:jc w:val="both"/>
        <w:rPr>
          <w:rFonts w:ascii="Arial" w:hAnsi="Arial"/>
          <w:b w:val="0"/>
        </w:rPr>
      </w:pPr>
      <w:r>
        <w:rPr>
          <w:rFonts w:ascii="Arial" w:hAnsi="Arial"/>
          <w:b w:val="0"/>
        </w:rPr>
        <w:tab/>
        <w:t>(</w:t>
      </w:r>
      <w:proofErr w:type="spellStart"/>
      <w:r>
        <w:rPr>
          <w:rFonts w:ascii="Arial" w:hAnsi="Arial"/>
          <w:b w:val="0"/>
        </w:rPr>
        <w:t>i</w:t>
      </w:r>
      <w:proofErr w:type="spellEnd"/>
      <w:r>
        <w:rPr>
          <w:rFonts w:ascii="Arial" w:hAnsi="Arial"/>
          <w:b w:val="0"/>
        </w:rPr>
        <w:t>)</w:t>
      </w:r>
      <w:r>
        <w:rPr>
          <w:rFonts w:ascii="Arial" w:hAnsi="Arial"/>
          <w:b w:val="0"/>
        </w:rPr>
        <w:tab/>
        <w:t xml:space="preserve">any official; or </w:t>
      </w:r>
    </w:p>
    <w:p w:rsidR="00FB331E" w:rsidRDefault="00FB331E" w:rsidP="00FB331E">
      <w:pPr>
        <w:pStyle w:val="Subtitle"/>
        <w:ind w:left="720" w:hanging="720"/>
        <w:jc w:val="both"/>
        <w:rPr>
          <w:rFonts w:ascii="Arial" w:hAnsi="Arial"/>
          <w:b w:val="0"/>
        </w:rPr>
      </w:pPr>
      <w:r>
        <w:rPr>
          <w:rFonts w:ascii="Arial" w:hAnsi="Arial"/>
          <w:b w:val="0"/>
        </w:rPr>
        <w:tab/>
        <w:t>(ii)</w:t>
      </w:r>
      <w:r>
        <w:rPr>
          <w:rFonts w:ascii="Arial" w:hAnsi="Arial"/>
          <w:b w:val="0"/>
        </w:rPr>
        <w:tab/>
        <w:t>any other role player involved in</w:t>
      </w:r>
      <w:r>
        <w:rPr>
          <w:rFonts w:ascii="Arial" w:hAnsi="Arial"/>
        </w:rPr>
        <w:t xml:space="preserve"> </w:t>
      </w:r>
      <w:r>
        <w:rPr>
          <w:rFonts w:ascii="Arial" w:hAnsi="Arial"/>
          <w:b w:val="0"/>
        </w:rPr>
        <w:t>the</w:t>
      </w:r>
      <w:r>
        <w:rPr>
          <w:rFonts w:ascii="Arial" w:hAnsi="Arial"/>
        </w:rPr>
        <w:t xml:space="preserve"> </w:t>
      </w:r>
      <w:r>
        <w:rPr>
          <w:rFonts w:ascii="Arial" w:hAnsi="Arial"/>
          <w:b w:val="0"/>
        </w:rPr>
        <w:t>implementation of this Policy.</w:t>
      </w:r>
    </w:p>
    <w:p w:rsidR="00FB331E" w:rsidRDefault="00FB331E" w:rsidP="00FB331E">
      <w:pPr>
        <w:pStyle w:val="Subtitle"/>
        <w:ind w:left="720" w:hanging="720"/>
        <w:jc w:val="both"/>
        <w:rPr>
          <w:rFonts w:ascii="Arial" w:hAnsi="Arial"/>
          <w:b w:val="0"/>
        </w:rPr>
      </w:pPr>
    </w:p>
    <w:p w:rsidR="00FB331E" w:rsidRDefault="00FB331E" w:rsidP="00FB331E">
      <w:pPr>
        <w:spacing w:line="360" w:lineRule="auto"/>
        <w:jc w:val="both"/>
        <w:rPr>
          <w:rFonts w:ascii="Arial" w:hAnsi="Arial"/>
        </w:rPr>
      </w:pPr>
      <w:r>
        <w:rPr>
          <w:rFonts w:ascii="Arial" w:hAnsi="Arial"/>
          <w:b/>
        </w:rPr>
        <w:tab/>
      </w:r>
      <w:r>
        <w:rPr>
          <w:rFonts w:ascii="Arial" w:hAnsi="Arial"/>
        </w:rPr>
        <w:t>(2)</w:t>
      </w:r>
      <w:r>
        <w:rPr>
          <w:rFonts w:ascii="Arial" w:hAnsi="Arial"/>
        </w:rPr>
        <w:tab/>
        <w:t>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rsidR="00FB331E" w:rsidRDefault="00FB331E" w:rsidP="00FB331E">
      <w:pPr>
        <w:spacing w:line="360" w:lineRule="auto"/>
        <w:ind w:left="720" w:hanging="720"/>
        <w:jc w:val="both"/>
        <w:rPr>
          <w:rFonts w:ascii="Arial" w:hAnsi="Arial"/>
        </w:rPr>
      </w:pPr>
    </w:p>
    <w:p w:rsidR="00FB331E" w:rsidRDefault="00FB331E" w:rsidP="00FB331E">
      <w:pPr>
        <w:spacing w:line="360" w:lineRule="auto"/>
        <w:ind w:hanging="720"/>
        <w:jc w:val="both"/>
        <w:rPr>
          <w:rFonts w:ascii="Arial" w:hAnsi="Arial"/>
          <w:b/>
        </w:rPr>
      </w:pPr>
      <w:r>
        <w:rPr>
          <w:rFonts w:ascii="Arial" w:hAnsi="Arial"/>
        </w:rPr>
        <w:tab/>
      </w:r>
      <w:r>
        <w:rPr>
          <w:rFonts w:ascii="Arial" w:hAnsi="Arial"/>
        </w:rPr>
        <w:tab/>
        <w:t>(3)</w:t>
      </w:r>
      <w:r>
        <w:rPr>
          <w:rFonts w:ascii="Arial" w:hAnsi="Arial"/>
        </w:rPr>
        <w:tab/>
        <w:t>Subparagraph (1) does not apply to gifts less than R350 in value.</w:t>
      </w:r>
    </w:p>
    <w:p w:rsidR="00FB331E" w:rsidRDefault="00FB331E" w:rsidP="00FB331E">
      <w:pPr>
        <w:pStyle w:val="Subtitle"/>
        <w:jc w:val="both"/>
        <w:rPr>
          <w:rFonts w:ascii="Arial" w:hAnsi="Arial"/>
          <w:b w:val="0"/>
        </w:rPr>
      </w:pPr>
    </w:p>
    <w:p w:rsidR="00FB331E" w:rsidRDefault="00FB331E" w:rsidP="00FB331E">
      <w:pPr>
        <w:pStyle w:val="Subtitle"/>
        <w:jc w:val="both"/>
        <w:rPr>
          <w:rFonts w:ascii="Arial" w:hAnsi="Arial"/>
          <w:b w:val="0"/>
        </w:rPr>
      </w:pPr>
    </w:p>
    <w:p w:rsidR="00FB331E" w:rsidRDefault="00FB331E" w:rsidP="00FB331E">
      <w:pPr>
        <w:pStyle w:val="Heading2"/>
        <w:jc w:val="both"/>
        <w:rPr>
          <w:rFonts w:ascii="Arial" w:hAnsi="Arial"/>
          <w:b/>
        </w:rPr>
      </w:pPr>
      <w:r>
        <w:rPr>
          <w:rFonts w:ascii="Arial" w:hAnsi="Arial"/>
          <w:b/>
        </w:rPr>
        <w:t>Sponsorships</w:t>
      </w:r>
    </w:p>
    <w:p w:rsidR="00FB331E" w:rsidRDefault="00FB331E" w:rsidP="00FB331E">
      <w:pPr>
        <w:spacing w:line="360" w:lineRule="auto"/>
        <w:jc w:val="both"/>
        <w:rPr>
          <w:rFonts w:ascii="Arial" w:hAnsi="Arial"/>
        </w:rPr>
      </w:pPr>
      <w:r>
        <w:rPr>
          <w:rFonts w:ascii="Arial" w:hAnsi="Arial"/>
          <w:b/>
        </w:rPr>
        <w:t>48.</w:t>
      </w:r>
      <w:r>
        <w:rPr>
          <w:rFonts w:ascii="Arial" w:hAnsi="Arial"/>
          <w:b/>
        </w:rPr>
        <w:tab/>
      </w:r>
      <w:r>
        <w:rPr>
          <w:rFonts w:ascii="Arial" w:hAnsi="Arial"/>
        </w:rPr>
        <w:t>The accounting officer must promptly disclose to the National Treasury and the relevant provincial treasury any sponsorship promised, offered or granted, whether directly or through a representative or intermediary, by any person who is –</w:t>
      </w:r>
    </w:p>
    <w:p w:rsidR="00FB331E" w:rsidRDefault="00FB331E" w:rsidP="00FB331E">
      <w:pPr>
        <w:numPr>
          <w:ilvl w:val="0"/>
          <w:numId w:val="32"/>
        </w:numPr>
        <w:spacing w:line="360" w:lineRule="auto"/>
        <w:jc w:val="both"/>
        <w:rPr>
          <w:rFonts w:ascii="Arial" w:hAnsi="Arial"/>
        </w:rPr>
      </w:pPr>
      <w:r>
        <w:rPr>
          <w:rFonts w:ascii="Arial" w:hAnsi="Arial"/>
        </w:rPr>
        <w:t xml:space="preserve">a provider or prospective provider of goods or services; or </w:t>
      </w:r>
    </w:p>
    <w:p w:rsidR="00FB331E" w:rsidRDefault="00FB331E" w:rsidP="00FB331E">
      <w:pPr>
        <w:numPr>
          <w:ilvl w:val="0"/>
          <w:numId w:val="32"/>
        </w:numPr>
        <w:spacing w:line="360" w:lineRule="auto"/>
        <w:jc w:val="both"/>
        <w:rPr>
          <w:rFonts w:ascii="Arial" w:hAnsi="Arial"/>
        </w:rPr>
      </w:pPr>
      <w:r>
        <w:rPr>
          <w:rFonts w:ascii="Arial" w:hAnsi="Arial"/>
        </w:rPr>
        <w:t>a recipient or prospective recipient of goods disposed or to be disposed.</w:t>
      </w:r>
    </w:p>
    <w:p w:rsidR="00FB331E" w:rsidRDefault="00FB331E" w:rsidP="00FB331E">
      <w:pPr>
        <w:spacing w:line="360" w:lineRule="auto"/>
        <w:jc w:val="both"/>
        <w:rPr>
          <w:rFonts w:ascii="Arial" w:hAnsi="Arial"/>
        </w:rPr>
      </w:pPr>
    </w:p>
    <w:p w:rsidR="00FB331E" w:rsidRDefault="00FB331E" w:rsidP="00FB331E">
      <w:pPr>
        <w:spacing w:line="360" w:lineRule="auto"/>
        <w:jc w:val="both"/>
        <w:rPr>
          <w:rFonts w:ascii="Arial" w:hAnsi="Arial"/>
        </w:rPr>
      </w:pPr>
    </w:p>
    <w:p w:rsidR="00FB331E" w:rsidRDefault="00FB331E" w:rsidP="00FB331E">
      <w:pPr>
        <w:spacing w:line="360" w:lineRule="auto"/>
        <w:jc w:val="both"/>
        <w:rPr>
          <w:rFonts w:ascii="Arial" w:hAnsi="Arial"/>
          <w:b/>
        </w:rPr>
      </w:pPr>
      <w:r>
        <w:rPr>
          <w:rFonts w:ascii="Arial" w:hAnsi="Arial"/>
          <w:b/>
        </w:rPr>
        <w:t>Objections and complaints</w:t>
      </w:r>
    </w:p>
    <w:p w:rsidR="00FB331E" w:rsidRDefault="00FB331E" w:rsidP="00FB331E">
      <w:pPr>
        <w:spacing w:line="360" w:lineRule="auto"/>
        <w:jc w:val="both"/>
        <w:rPr>
          <w:rFonts w:ascii="Arial" w:hAnsi="Arial"/>
        </w:rPr>
      </w:pPr>
      <w:r>
        <w:rPr>
          <w:rFonts w:ascii="Arial" w:hAnsi="Arial"/>
          <w:b/>
        </w:rPr>
        <w:t>49.</w:t>
      </w:r>
      <w:r>
        <w:rPr>
          <w:rFonts w:ascii="Arial" w:hAnsi="Arial"/>
        </w:rPr>
        <w:tab/>
        <w:t xml:space="preserve">Persons aggrieved by decisions or actions taken in the implementation of this supply chain management system, may lodge within 14 days of the decision or action, a written objection or complaint against the decision or action. </w:t>
      </w:r>
    </w:p>
    <w:p w:rsidR="00FB331E" w:rsidRDefault="00FB331E" w:rsidP="00FB331E">
      <w:pPr>
        <w:spacing w:line="360" w:lineRule="auto"/>
        <w:jc w:val="both"/>
        <w:rPr>
          <w:rFonts w:ascii="Arial" w:hAnsi="Arial"/>
          <w:b/>
        </w:rPr>
      </w:pPr>
    </w:p>
    <w:p w:rsidR="00FB331E" w:rsidRDefault="00FB331E" w:rsidP="00FB331E">
      <w:pPr>
        <w:pStyle w:val="Heading6"/>
      </w:pPr>
      <w:r>
        <w:lastRenderedPageBreak/>
        <w:t>Resolution of disputes, objections, complaints and queries</w:t>
      </w:r>
    </w:p>
    <w:p w:rsidR="00FB331E" w:rsidRDefault="00FB331E" w:rsidP="00FB331E">
      <w:pPr>
        <w:spacing w:line="360" w:lineRule="auto"/>
        <w:jc w:val="both"/>
        <w:rPr>
          <w:rFonts w:ascii="Arial" w:hAnsi="Arial"/>
        </w:rPr>
      </w:pPr>
      <w:r>
        <w:rPr>
          <w:rFonts w:ascii="Arial" w:hAnsi="Arial"/>
          <w:b/>
        </w:rPr>
        <w:t>50.</w:t>
      </w:r>
      <w:r>
        <w:rPr>
          <w:rFonts w:ascii="Arial" w:hAnsi="Arial"/>
          <w:b/>
        </w:rPr>
        <w:tab/>
      </w:r>
      <w:r>
        <w:rPr>
          <w:rFonts w:ascii="Arial" w:hAnsi="Arial"/>
        </w:rPr>
        <w:t>(1)</w:t>
      </w:r>
      <w:r>
        <w:rPr>
          <w:rFonts w:ascii="Arial" w:hAnsi="Arial"/>
        </w:rPr>
        <w:tab/>
        <w:t xml:space="preserve">The accounting officer must appoint an independent and impartial person, not directly involved in the supply chain management processes – </w:t>
      </w:r>
    </w:p>
    <w:p w:rsidR="00FB331E" w:rsidRDefault="00FB331E" w:rsidP="00FB331E">
      <w:pPr>
        <w:spacing w:line="360" w:lineRule="auto"/>
        <w:ind w:left="720" w:hanging="720"/>
        <w:jc w:val="both"/>
        <w:rPr>
          <w:rFonts w:ascii="Arial" w:hAnsi="Arial"/>
        </w:rPr>
      </w:pPr>
      <w:r>
        <w:rPr>
          <w:rFonts w:ascii="Arial" w:hAnsi="Arial"/>
        </w:rPr>
        <w:t>(a)</w:t>
      </w:r>
      <w:r>
        <w:rPr>
          <w:rFonts w:ascii="Arial" w:hAnsi="Arial"/>
        </w:rPr>
        <w:tab/>
        <w:t xml:space="preserve">to assist in the resolution of disputes between the </w:t>
      </w:r>
      <w:r w:rsidRPr="00D05788">
        <w:rPr>
          <w:rFonts w:ascii="Arial" w:hAnsi="Arial"/>
          <w:bCs/>
        </w:rPr>
        <w:t>municipality</w:t>
      </w:r>
      <w:r>
        <w:rPr>
          <w:bCs/>
        </w:rPr>
        <w:t xml:space="preserve"> </w:t>
      </w:r>
      <w:r>
        <w:rPr>
          <w:rFonts w:ascii="Arial" w:hAnsi="Arial"/>
        </w:rPr>
        <w:t>and other persons regarding -</w:t>
      </w:r>
    </w:p>
    <w:p w:rsidR="00FB331E" w:rsidRDefault="00FB331E" w:rsidP="00FB331E">
      <w:pPr>
        <w:spacing w:line="360" w:lineRule="auto"/>
        <w:ind w:left="1440" w:hanging="720"/>
        <w:jc w:val="both"/>
        <w:rPr>
          <w:rFonts w:ascii="Arial" w:hAnsi="Arial"/>
        </w:rPr>
      </w:pPr>
      <w:r>
        <w:rPr>
          <w:rFonts w:ascii="Arial" w:hAnsi="Arial"/>
        </w:rPr>
        <w:t>(</w:t>
      </w:r>
      <w:proofErr w:type="spellStart"/>
      <w:r>
        <w:rPr>
          <w:rFonts w:ascii="Arial" w:hAnsi="Arial"/>
        </w:rPr>
        <w:t>i</w:t>
      </w:r>
      <w:proofErr w:type="spellEnd"/>
      <w:r>
        <w:rPr>
          <w:rFonts w:ascii="Arial" w:hAnsi="Arial"/>
        </w:rPr>
        <w:t>)</w:t>
      </w:r>
      <w:r>
        <w:rPr>
          <w:rFonts w:ascii="Arial" w:hAnsi="Arial"/>
        </w:rPr>
        <w:tab/>
        <w:t>any decisions or actions taken in the implementation of the supply chain management system; or</w:t>
      </w:r>
    </w:p>
    <w:p w:rsidR="00FB331E" w:rsidRDefault="00FB331E" w:rsidP="00FB331E">
      <w:pPr>
        <w:spacing w:line="360" w:lineRule="auto"/>
        <w:ind w:left="1440" w:hanging="720"/>
        <w:jc w:val="both"/>
        <w:rPr>
          <w:rFonts w:ascii="Arial" w:hAnsi="Arial"/>
        </w:rPr>
      </w:pPr>
      <w:r>
        <w:rPr>
          <w:rFonts w:ascii="Arial" w:hAnsi="Arial"/>
        </w:rPr>
        <w:t>(ii)</w:t>
      </w:r>
      <w:r>
        <w:rPr>
          <w:rFonts w:ascii="Arial" w:hAnsi="Arial"/>
        </w:rPr>
        <w:tab/>
        <w:t>any matter arising from a contract awarded in the course of the supply chain management system; or</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to deal with objections, complaints or queries regarding any such decisions or actions or any matters arising from such contract.</w:t>
      </w:r>
    </w:p>
    <w:p w:rsidR="00FB331E" w:rsidRDefault="00FB331E" w:rsidP="00FB331E">
      <w:pPr>
        <w:pStyle w:val="Subtitle"/>
        <w:jc w:val="both"/>
        <w:rPr>
          <w:rFonts w:ascii="Arial" w:hAnsi="Arial"/>
          <w:bCs/>
          <w:i/>
          <w:iCs/>
        </w:rPr>
      </w:pPr>
    </w:p>
    <w:p w:rsidR="00FB331E" w:rsidRDefault="00FB331E" w:rsidP="00FB331E">
      <w:pPr>
        <w:pStyle w:val="Subtitle"/>
        <w:ind w:firstLine="720"/>
        <w:jc w:val="both"/>
        <w:rPr>
          <w:rFonts w:ascii="Arial" w:hAnsi="Arial"/>
          <w:b w:val="0"/>
        </w:rPr>
      </w:pPr>
      <w:r>
        <w:rPr>
          <w:rFonts w:ascii="Arial" w:hAnsi="Arial"/>
          <w:b w:val="0"/>
        </w:rPr>
        <w:t>(2)</w:t>
      </w:r>
      <w:r>
        <w:rPr>
          <w:rFonts w:ascii="Arial" w:hAnsi="Arial"/>
          <w:b w:val="0"/>
        </w:rPr>
        <w:tab/>
        <w:t>The accounting officer, or another official designated by the accounting officer, is responsible for assisting the appointed person to perform his or her functions effectively.</w:t>
      </w:r>
    </w:p>
    <w:p w:rsidR="00FB331E" w:rsidRDefault="00FB331E" w:rsidP="00FB331E">
      <w:pPr>
        <w:pStyle w:val="Subtitle"/>
        <w:ind w:firstLine="720"/>
        <w:jc w:val="both"/>
        <w:rPr>
          <w:rFonts w:ascii="Arial" w:hAnsi="Arial"/>
          <w:b w:val="0"/>
        </w:rPr>
      </w:pPr>
    </w:p>
    <w:p w:rsidR="00FB331E" w:rsidRDefault="00FB331E" w:rsidP="00FB331E">
      <w:pPr>
        <w:spacing w:line="360" w:lineRule="auto"/>
        <w:ind w:left="360" w:firstLine="360"/>
        <w:jc w:val="both"/>
        <w:rPr>
          <w:rFonts w:ascii="Arial" w:hAnsi="Arial"/>
        </w:rPr>
      </w:pPr>
      <w:r>
        <w:rPr>
          <w:rFonts w:ascii="Arial" w:hAnsi="Arial"/>
        </w:rPr>
        <w:t>(3)</w:t>
      </w:r>
      <w:r>
        <w:rPr>
          <w:rFonts w:ascii="Arial" w:hAnsi="Arial"/>
        </w:rPr>
        <w:tab/>
        <w:t>The person appointed must –</w:t>
      </w:r>
    </w:p>
    <w:p w:rsidR="00FB331E" w:rsidRDefault="00FB331E" w:rsidP="00FB331E">
      <w:pPr>
        <w:spacing w:line="360" w:lineRule="auto"/>
        <w:ind w:left="360" w:hanging="360"/>
        <w:jc w:val="both"/>
        <w:rPr>
          <w:rFonts w:ascii="Arial" w:hAnsi="Arial"/>
        </w:rPr>
      </w:pPr>
      <w:r>
        <w:rPr>
          <w:rFonts w:ascii="Arial" w:hAnsi="Arial"/>
        </w:rPr>
        <w:t>(a)</w:t>
      </w:r>
      <w:r>
        <w:rPr>
          <w:rFonts w:ascii="Arial" w:hAnsi="Arial"/>
        </w:rPr>
        <w:tab/>
      </w:r>
      <w:r>
        <w:rPr>
          <w:rFonts w:ascii="Arial" w:hAnsi="Arial"/>
        </w:rPr>
        <w:tab/>
        <w:t xml:space="preserve">strive to resolve promptly all disputes, objections, complaints or </w:t>
      </w:r>
    </w:p>
    <w:p w:rsidR="00FB331E" w:rsidRDefault="00FB331E" w:rsidP="00FB331E">
      <w:pPr>
        <w:spacing w:line="360" w:lineRule="auto"/>
        <w:ind w:left="360" w:firstLine="360"/>
        <w:jc w:val="both"/>
        <w:rPr>
          <w:rFonts w:ascii="Arial" w:hAnsi="Arial"/>
        </w:rPr>
      </w:pPr>
      <w:r>
        <w:rPr>
          <w:rFonts w:ascii="Arial" w:hAnsi="Arial"/>
        </w:rPr>
        <w:t>queries received; and</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submit monthly reports to the accounting officer on all disputes, objections, complaints or queries received, attended to or resolved.</w:t>
      </w:r>
    </w:p>
    <w:p w:rsidR="00FB331E" w:rsidRDefault="00FB331E" w:rsidP="00FB331E">
      <w:pPr>
        <w:pStyle w:val="Subtitle"/>
        <w:ind w:firstLine="720"/>
        <w:jc w:val="both"/>
        <w:rPr>
          <w:rFonts w:ascii="Arial" w:hAnsi="Arial"/>
          <w:b w:val="0"/>
        </w:rPr>
      </w:pPr>
    </w:p>
    <w:p w:rsidR="00FB331E" w:rsidRDefault="00FB331E" w:rsidP="00FB331E">
      <w:pPr>
        <w:spacing w:line="360" w:lineRule="auto"/>
        <w:ind w:left="360" w:firstLine="360"/>
        <w:jc w:val="both"/>
        <w:rPr>
          <w:rFonts w:ascii="Arial" w:hAnsi="Arial"/>
        </w:rPr>
      </w:pPr>
      <w:r>
        <w:rPr>
          <w:rFonts w:ascii="Arial" w:hAnsi="Arial"/>
        </w:rPr>
        <w:t>(4)</w:t>
      </w:r>
      <w:r>
        <w:rPr>
          <w:rFonts w:ascii="Arial" w:hAnsi="Arial"/>
        </w:rPr>
        <w:tab/>
        <w:t xml:space="preserve">A dispute, objection, complaint or query may be referred to the </w:t>
      </w:r>
    </w:p>
    <w:p w:rsidR="00FB331E" w:rsidRDefault="00FB331E" w:rsidP="00FB331E">
      <w:pPr>
        <w:spacing w:line="360" w:lineRule="auto"/>
        <w:jc w:val="both"/>
        <w:rPr>
          <w:rFonts w:ascii="Arial" w:hAnsi="Arial"/>
        </w:rPr>
      </w:pPr>
      <w:r>
        <w:rPr>
          <w:rFonts w:ascii="Arial" w:hAnsi="Arial"/>
        </w:rPr>
        <w:t>relevant provincial treasury if –</w:t>
      </w:r>
    </w:p>
    <w:p w:rsidR="00FB331E" w:rsidRDefault="00FB331E" w:rsidP="00FB331E">
      <w:pPr>
        <w:spacing w:line="360" w:lineRule="auto"/>
        <w:ind w:left="720" w:hanging="720"/>
        <w:jc w:val="both"/>
        <w:rPr>
          <w:rFonts w:ascii="Arial" w:hAnsi="Arial"/>
        </w:rPr>
      </w:pPr>
      <w:r>
        <w:rPr>
          <w:rFonts w:ascii="Arial" w:hAnsi="Arial"/>
        </w:rPr>
        <w:t>(a)</w:t>
      </w:r>
      <w:r>
        <w:rPr>
          <w:rFonts w:ascii="Arial" w:hAnsi="Arial"/>
        </w:rPr>
        <w:tab/>
        <w:t>the dispute, objection, complaint or query is not resolved within 60 days; or</w:t>
      </w:r>
    </w:p>
    <w:p w:rsidR="00FB331E" w:rsidRDefault="00FB331E" w:rsidP="00FB331E">
      <w:pPr>
        <w:spacing w:line="360" w:lineRule="auto"/>
        <w:ind w:left="720" w:hanging="720"/>
        <w:jc w:val="both"/>
        <w:rPr>
          <w:rFonts w:ascii="Arial" w:hAnsi="Arial"/>
        </w:rPr>
      </w:pPr>
      <w:r>
        <w:rPr>
          <w:rFonts w:ascii="Arial" w:hAnsi="Arial"/>
        </w:rPr>
        <w:t>(b)</w:t>
      </w:r>
      <w:r>
        <w:rPr>
          <w:rFonts w:ascii="Arial" w:hAnsi="Arial"/>
        </w:rPr>
        <w:tab/>
        <w:t>no response is forthcoming within 60 days.</w:t>
      </w:r>
    </w:p>
    <w:p w:rsidR="00FB331E" w:rsidRDefault="00FB331E" w:rsidP="00FB331E">
      <w:pPr>
        <w:spacing w:line="360" w:lineRule="auto"/>
        <w:ind w:left="720" w:hanging="720"/>
        <w:jc w:val="both"/>
        <w:rPr>
          <w:rFonts w:ascii="Arial" w:hAnsi="Arial"/>
        </w:rPr>
      </w:pPr>
    </w:p>
    <w:p w:rsidR="00FB331E" w:rsidRDefault="00FB331E" w:rsidP="00FB331E">
      <w:pPr>
        <w:spacing w:line="360" w:lineRule="auto"/>
        <w:ind w:left="360" w:firstLine="360"/>
        <w:jc w:val="both"/>
        <w:rPr>
          <w:rFonts w:ascii="Arial" w:hAnsi="Arial"/>
        </w:rPr>
      </w:pPr>
      <w:r>
        <w:rPr>
          <w:rFonts w:ascii="Arial" w:hAnsi="Arial"/>
        </w:rPr>
        <w:t>(5)</w:t>
      </w:r>
      <w:r>
        <w:rPr>
          <w:rFonts w:ascii="Arial" w:hAnsi="Arial"/>
        </w:rPr>
        <w:tab/>
        <w:t xml:space="preserve">If the provincial treasury does not or cannot resolve the matter, the </w:t>
      </w:r>
    </w:p>
    <w:p w:rsidR="00FB331E" w:rsidRDefault="00FB331E" w:rsidP="00FB331E">
      <w:pPr>
        <w:spacing w:line="360" w:lineRule="auto"/>
        <w:jc w:val="both"/>
        <w:rPr>
          <w:rFonts w:ascii="Arial" w:hAnsi="Arial"/>
        </w:rPr>
      </w:pPr>
      <w:r>
        <w:rPr>
          <w:rFonts w:ascii="Arial" w:hAnsi="Arial"/>
        </w:rPr>
        <w:t>dispute, objection, complaint or query may be referred to the National Treasury for resolution.</w:t>
      </w:r>
    </w:p>
    <w:p w:rsidR="00FB331E" w:rsidRDefault="00FB331E" w:rsidP="00FB331E">
      <w:pPr>
        <w:spacing w:line="360" w:lineRule="auto"/>
        <w:jc w:val="both"/>
        <w:rPr>
          <w:rFonts w:ascii="Arial" w:hAnsi="Arial"/>
        </w:rPr>
      </w:pPr>
    </w:p>
    <w:p w:rsidR="00FB331E" w:rsidRDefault="00FB331E" w:rsidP="00FB331E">
      <w:pPr>
        <w:pStyle w:val="LG-vatsch-ihanging"/>
        <w:tabs>
          <w:tab w:val="clear" w:pos="1531"/>
          <w:tab w:val="clear" w:pos="1871"/>
        </w:tabs>
        <w:spacing w:before="0" w:line="360" w:lineRule="auto"/>
        <w:rPr>
          <w:rFonts w:ascii="Arial" w:hAnsi="Arial"/>
          <w:lang w:val="en-US"/>
        </w:rPr>
      </w:pPr>
      <w:r>
        <w:rPr>
          <w:rFonts w:ascii="Arial" w:hAnsi="Arial"/>
          <w:lang w:val="en-US"/>
        </w:rPr>
        <w:lastRenderedPageBreak/>
        <w:tab/>
        <w:t>(6)</w:t>
      </w:r>
      <w:r>
        <w:rPr>
          <w:rFonts w:ascii="Arial" w:hAnsi="Arial"/>
          <w:lang w:val="en-US"/>
        </w:rPr>
        <w:tab/>
        <w:t>This paragraph must not be read as affecting a person’s rights to approach a court at any time.</w:t>
      </w:r>
    </w:p>
    <w:p w:rsidR="00FB331E" w:rsidRDefault="00FB331E" w:rsidP="00FB331E">
      <w:pPr>
        <w:spacing w:line="360" w:lineRule="auto"/>
        <w:jc w:val="both"/>
        <w:rPr>
          <w:rFonts w:ascii="Arial" w:hAnsi="Arial"/>
        </w:rPr>
      </w:pPr>
    </w:p>
    <w:p w:rsidR="00FB331E" w:rsidRDefault="00FB331E" w:rsidP="00FB331E">
      <w:pPr>
        <w:pStyle w:val="BodyText"/>
        <w:spacing w:line="360" w:lineRule="auto"/>
        <w:jc w:val="both"/>
        <w:rPr>
          <w:sz w:val="24"/>
        </w:rPr>
      </w:pPr>
      <w:r>
        <w:rPr>
          <w:sz w:val="24"/>
        </w:rPr>
        <w:t>Contracts providing for compensation based on turnover</w:t>
      </w:r>
    </w:p>
    <w:p w:rsidR="00FB331E" w:rsidRDefault="00FB331E" w:rsidP="00FB331E">
      <w:pPr>
        <w:pStyle w:val="BodyText"/>
        <w:spacing w:line="360" w:lineRule="auto"/>
        <w:jc w:val="both"/>
        <w:rPr>
          <w:b w:val="0"/>
          <w:sz w:val="24"/>
        </w:rPr>
      </w:pPr>
      <w:r>
        <w:rPr>
          <w:sz w:val="24"/>
        </w:rPr>
        <w:t>51.</w:t>
      </w:r>
      <w:r>
        <w:rPr>
          <w:sz w:val="24"/>
        </w:rPr>
        <w:tab/>
      </w:r>
      <w:r>
        <w:rPr>
          <w:b w:val="0"/>
          <w:sz w:val="24"/>
        </w:rPr>
        <w:t xml:space="preserve">If a service provider acts on behalf of a </w:t>
      </w:r>
      <w:r w:rsidRPr="00D05788">
        <w:rPr>
          <w:b w:val="0"/>
          <w:bCs/>
          <w:sz w:val="24"/>
        </w:rPr>
        <w:t>municipality</w:t>
      </w:r>
      <w:r>
        <w:rPr>
          <w:b w:val="0"/>
        </w:rPr>
        <w:t xml:space="preserve"> </w:t>
      </w:r>
      <w:r>
        <w:rPr>
          <w:b w:val="0"/>
          <w:sz w:val="24"/>
        </w:rPr>
        <w:t xml:space="preserve">to provide any service or act as a collector of fees, service charges or taxes and the compensation payable to the service provider is fixed as an agreed percentage of turnover for the service or the amount collected, the contract between the service provider and </w:t>
      </w:r>
      <w:r w:rsidRPr="00D05788">
        <w:rPr>
          <w:b w:val="0"/>
          <w:sz w:val="24"/>
        </w:rPr>
        <w:t xml:space="preserve">the </w:t>
      </w:r>
      <w:r w:rsidRPr="00D05788">
        <w:rPr>
          <w:b w:val="0"/>
          <w:bCs/>
          <w:sz w:val="24"/>
        </w:rPr>
        <w:t>municipality</w:t>
      </w:r>
      <w:r>
        <w:rPr>
          <w:bCs/>
        </w:rPr>
        <w:t xml:space="preserve"> </w:t>
      </w:r>
      <w:r>
        <w:rPr>
          <w:b w:val="0"/>
          <w:sz w:val="24"/>
        </w:rPr>
        <w:t>must stipulate –</w:t>
      </w:r>
    </w:p>
    <w:p w:rsidR="00FB331E" w:rsidRDefault="00FB331E" w:rsidP="00FB331E">
      <w:pPr>
        <w:pStyle w:val="BodyText"/>
        <w:spacing w:line="360" w:lineRule="auto"/>
        <w:jc w:val="both"/>
        <w:rPr>
          <w:b w:val="0"/>
          <w:sz w:val="24"/>
        </w:rPr>
      </w:pPr>
      <w:r>
        <w:rPr>
          <w:b w:val="0"/>
          <w:sz w:val="24"/>
        </w:rPr>
        <w:t>(a)</w:t>
      </w:r>
      <w:r>
        <w:rPr>
          <w:b w:val="0"/>
          <w:sz w:val="24"/>
        </w:rPr>
        <w:tab/>
        <w:t>a cap on the compensation payable to the service provider; and</w:t>
      </w:r>
    </w:p>
    <w:p w:rsidR="00FB331E" w:rsidRDefault="00FB331E" w:rsidP="00FB331E">
      <w:pPr>
        <w:pStyle w:val="BodyText"/>
        <w:numPr>
          <w:ilvl w:val="0"/>
          <w:numId w:val="18"/>
        </w:numPr>
        <w:spacing w:line="360" w:lineRule="auto"/>
        <w:ind w:hanging="720"/>
        <w:jc w:val="both"/>
        <w:rPr>
          <w:b w:val="0"/>
          <w:sz w:val="24"/>
        </w:rPr>
      </w:pPr>
      <w:r>
        <w:rPr>
          <w:b w:val="0"/>
          <w:sz w:val="24"/>
        </w:rPr>
        <w:t>that such compensation must be performance based.</w:t>
      </w:r>
    </w:p>
    <w:p w:rsidR="00FB331E" w:rsidRDefault="00FB331E" w:rsidP="00FB331E">
      <w:pPr>
        <w:pStyle w:val="BodyText"/>
        <w:spacing w:line="360" w:lineRule="auto"/>
        <w:jc w:val="both"/>
        <w:rPr>
          <w:b w:val="0"/>
          <w:sz w:val="24"/>
        </w:rPr>
      </w:pPr>
    </w:p>
    <w:p w:rsidR="00FB331E" w:rsidRDefault="00FB331E" w:rsidP="00FB331E">
      <w:pPr>
        <w:pStyle w:val="Heading6"/>
      </w:pPr>
      <w:r>
        <w:t>Commencement</w:t>
      </w:r>
    </w:p>
    <w:p w:rsidR="00FB331E" w:rsidRDefault="00FB331E" w:rsidP="00FB331E">
      <w:pPr>
        <w:rPr>
          <w:rFonts w:ascii="Arial" w:hAnsi="Arial"/>
        </w:rPr>
      </w:pPr>
      <w:r>
        <w:rPr>
          <w:rFonts w:ascii="Arial" w:hAnsi="Arial"/>
          <w:b/>
        </w:rPr>
        <w:t>52.</w:t>
      </w:r>
      <w:r>
        <w:rPr>
          <w:rFonts w:ascii="Arial" w:hAnsi="Arial"/>
          <w:b/>
        </w:rPr>
        <w:tab/>
      </w:r>
      <w:r>
        <w:rPr>
          <w:rFonts w:ascii="Arial" w:hAnsi="Arial"/>
        </w:rPr>
        <w:t>This Policy takes effect on</w:t>
      </w:r>
      <w:r w:rsidR="00E638D4">
        <w:rPr>
          <w:rFonts w:ascii="Arial" w:hAnsi="Arial"/>
        </w:rPr>
        <w:t xml:space="preserve"> 1 July 2018</w:t>
      </w:r>
    </w:p>
    <w:p w:rsidR="007B6560" w:rsidRDefault="007B6560" w:rsidP="00FB331E">
      <w:pPr>
        <w:rPr>
          <w:sz w:val="18"/>
        </w:rPr>
      </w:pPr>
    </w:p>
    <w:p w:rsidR="0072280A" w:rsidRDefault="0072280A" w:rsidP="0072280A">
      <w:pPr>
        <w:rPr>
          <w:sz w:val="18"/>
        </w:rPr>
      </w:pPr>
    </w:p>
    <w:p w:rsidR="001D7D7F" w:rsidRDefault="001D7D7F" w:rsidP="001D7D7F">
      <w:pPr>
        <w:rPr>
          <w:sz w:val="18"/>
        </w:rPr>
      </w:pPr>
    </w:p>
    <w:p w:rsidR="001D7D7F" w:rsidRDefault="001D7D7F" w:rsidP="001D7D7F">
      <w:pPr>
        <w:rPr>
          <w:sz w:val="18"/>
        </w:rPr>
      </w:pPr>
    </w:p>
    <w:p w:rsidR="001D7D7F" w:rsidRPr="0072280A" w:rsidRDefault="001D7D7F" w:rsidP="001D7D7F">
      <w:pPr>
        <w:rPr>
          <w:sz w:val="18"/>
        </w:rPr>
      </w:pPr>
    </w:p>
    <w:p w:rsidR="00752FC1" w:rsidRPr="0072280A" w:rsidRDefault="00752FC1" w:rsidP="0072280A">
      <w:pPr>
        <w:rPr>
          <w:sz w:val="18"/>
        </w:rPr>
      </w:pPr>
    </w:p>
    <w:sectPr w:rsidR="00752FC1" w:rsidRPr="0072280A" w:rsidSect="00412C32">
      <w:headerReference w:type="even" r:id="rId7"/>
      <w:headerReference w:type="default" r:id="rId8"/>
      <w:headerReference w:type="first" r:id="rId9"/>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C5" w:rsidRDefault="001F09C5">
      <w:r>
        <w:separator/>
      </w:r>
    </w:p>
  </w:endnote>
  <w:endnote w:type="continuationSeparator" w:id="0">
    <w:p w:rsidR="001F09C5" w:rsidRDefault="001F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C5" w:rsidRDefault="001F09C5">
      <w:r>
        <w:separator/>
      </w:r>
    </w:p>
  </w:footnote>
  <w:footnote w:type="continuationSeparator" w:id="0">
    <w:p w:rsidR="001F09C5" w:rsidRDefault="001F09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7F" w:rsidRDefault="001F09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59776;mso-position-horizontal:center;mso-position-horizontal-relative:margin;mso-position-vertical:center;mso-position-vertical-relative:margin" o:allowincell="f">
          <v:imagedata r:id="rId1" o:title="letterhead master 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7F" w:rsidRDefault="001F09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58752;mso-position-horizontal:center;mso-position-horizontal-relative:margin;mso-position-vertical:center;mso-position-vertical-relative:margin" o:allowincell="f">
          <v:imagedata r:id="rId1" o:title="letterhead master 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7F" w:rsidRDefault="00C26AAE">
    <w:pPr>
      <w:pStyle w:val="Header"/>
    </w:pPr>
    <w:r>
      <w:rPr>
        <w:noProof/>
        <w:lang w:val="en-ZA" w:eastAsia="en-ZA"/>
      </w:rPr>
      <w:drawing>
        <wp:anchor distT="0" distB="0" distL="114300" distR="114300" simplePos="0" relativeHeight="251658752" behindDoc="1" locked="0" layoutInCell="1" allowOverlap="1">
          <wp:simplePos x="0" y="0"/>
          <wp:positionH relativeFrom="column">
            <wp:posOffset>-1143000</wp:posOffset>
          </wp:positionH>
          <wp:positionV relativeFrom="paragraph">
            <wp:posOffset>-450215</wp:posOffset>
          </wp:positionV>
          <wp:extent cx="7592060" cy="10744200"/>
          <wp:effectExtent l="0" t="0" r="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438F"/>
    <w:multiLevelType w:val="hybridMultilevel"/>
    <w:tmpl w:val="32B4753A"/>
    <w:lvl w:ilvl="0" w:tplc="924CD1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74D73"/>
    <w:multiLevelType w:val="hybridMultilevel"/>
    <w:tmpl w:val="857EA99E"/>
    <w:lvl w:ilvl="0" w:tplc="364432EA">
      <w:start w:val="2"/>
      <w:numFmt w:val="lowerLetter"/>
      <w:lvlText w:val="(%1)"/>
      <w:lvlJc w:val="left"/>
      <w:pPr>
        <w:tabs>
          <w:tab w:val="num" w:pos="720"/>
        </w:tabs>
        <w:ind w:left="720" w:hanging="360"/>
      </w:pPr>
      <w:rPr>
        <w:rFonts w:hint="default"/>
      </w:rPr>
    </w:lvl>
    <w:lvl w:ilvl="1" w:tplc="AF8AB830">
      <w:start w:val="50"/>
      <w:numFmt w:val="decimal"/>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7032C0"/>
    <w:multiLevelType w:val="hybridMultilevel"/>
    <w:tmpl w:val="C520E590"/>
    <w:lvl w:ilvl="0" w:tplc="D5C6A7F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355D4"/>
    <w:multiLevelType w:val="hybridMultilevel"/>
    <w:tmpl w:val="9BE41E68"/>
    <w:lvl w:ilvl="0" w:tplc="369EBB84">
      <w:start w:val="1"/>
      <w:numFmt w:val="lowerRoman"/>
      <w:lvlText w:val="(%1)"/>
      <w:lvlJc w:val="left"/>
      <w:pPr>
        <w:tabs>
          <w:tab w:val="num" w:pos="1440"/>
        </w:tabs>
        <w:ind w:left="1440" w:hanging="720"/>
      </w:pPr>
      <w:rPr>
        <w:rFonts w:hint="default"/>
      </w:rPr>
    </w:lvl>
    <w:lvl w:ilvl="1" w:tplc="4C584382" w:tentative="1">
      <w:start w:val="1"/>
      <w:numFmt w:val="lowerLetter"/>
      <w:lvlText w:val="%2."/>
      <w:lvlJc w:val="left"/>
      <w:pPr>
        <w:tabs>
          <w:tab w:val="num" w:pos="1800"/>
        </w:tabs>
        <w:ind w:left="1800" w:hanging="360"/>
      </w:pPr>
    </w:lvl>
    <w:lvl w:ilvl="2" w:tplc="4F5CD548" w:tentative="1">
      <w:start w:val="1"/>
      <w:numFmt w:val="lowerRoman"/>
      <w:lvlText w:val="%3."/>
      <w:lvlJc w:val="right"/>
      <w:pPr>
        <w:tabs>
          <w:tab w:val="num" w:pos="2520"/>
        </w:tabs>
        <w:ind w:left="2520" w:hanging="180"/>
      </w:pPr>
    </w:lvl>
    <w:lvl w:ilvl="3" w:tplc="DA94E6D6" w:tentative="1">
      <w:start w:val="1"/>
      <w:numFmt w:val="decimal"/>
      <w:lvlText w:val="%4."/>
      <w:lvlJc w:val="left"/>
      <w:pPr>
        <w:tabs>
          <w:tab w:val="num" w:pos="3240"/>
        </w:tabs>
        <w:ind w:left="3240" w:hanging="360"/>
      </w:pPr>
    </w:lvl>
    <w:lvl w:ilvl="4" w:tplc="272C1B10" w:tentative="1">
      <w:start w:val="1"/>
      <w:numFmt w:val="lowerLetter"/>
      <w:lvlText w:val="%5."/>
      <w:lvlJc w:val="left"/>
      <w:pPr>
        <w:tabs>
          <w:tab w:val="num" w:pos="3960"/>
        </w:tabs>
        <w:ind w:left="3960" w:hanging="360"/>
      </w:pPr>
    </w:lvl>
    <w:lvl w:ilvl="5" w:tplc="7D221EF8" w:tentative="1">
      <w:start w:val="1"/>
      <w:numFmt w:val="lowerRoman"/>
      <w:lvlText w:val="%6."/>
      <w:lvlJc w:val="right"/>
      <w:pPr>
        <w:tabs>
          <w:tab w:val="num" w:pos="4680"/>
        </w:tabs>
        <w:ind w:left="4680" w:hanging="180"/>
      </w:pPr>
    </w:lvl>
    <w:lvl w:ilvl="6" w:tplc="63F8911E" w:tentative="1">
      <w:start w:val="1"/>
      <w:numFmt w:val="decimal"/>
      <w:lvlText w:val="%7."/>
      <w:lvlJc w:val="left"/>
      <w:pPr>
        <w:tabs>
          <w:tab w:val="num" w:pos="5400"/>
        </w:tabs>
        <w:ind w:left="5400" w:hanging="360"/>
      </w:pPr>
    </w:lvl>
    <w:lvl w:ilvl="7" w:tplc="CEAC5050" w:tentative="1">
      <w:start w:val="1"/>
      <w:numFmt w:val="lowerLetter"/>
      <w:lvlText w:val="%8."/>
      <w:lvlJc w:val="left"/>
      <w:pPr>
        <w:tabs>
          <w:tab w:val="num" w:pos="6120"/>
        </w:tabs>
        <w:ind w:left="6120" w:hanging="360"/>
      </w:pPr>
    </w:lvl>
    <w:lvl w:ilvl="8" w:tplc="81AAB44E" w:tentative="1">
      <w:start w:val="1"/>
      <w:numFmt w:val="lowerRoman"/>
      <w:lvlText w:val="%9."/>
      <w:lvlJc w:val="right"/>
      <w:pPr>
        <w:tabs>
          <w:tab w:val="num" w:pos="6840"/>
        </w:tabs>
        <w:ind w:left="6840" w:hanging="180"/>
      </w:pPr>
    </w:lvl>
  </w:abstractNum>
  <w:abstractNum w:abstractNumId="4" w15:restartNumberingAfterBreak="0">
    <w:nsid w:val="119406DA"/>
    <w:multiLevelType w:val="hybridMultilevel"/>
    <w:tmpl w:val="1EBC6B14"/>
    <w:lvl w:ilvl="0" w:tplc="0409000F">
      <w:start w:val="1"/>
      <w:numFmt w:val="decimal"/>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15:restartNumberingAfterBreak="0">
    <w:nsid w:val="124467ED"/>
    <w:multiLevelType w:val="hybridMultilevel"/>
    <w:tmpl w:val="773E07E6"/>
    <w:lvl w:ilvl="0" w:tplc="02F81C90">
      <w:start w:val="2"/>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658D0"/>
    <w:multiLevelType w:val="hybridMultilevel"/>
    <w:tmpl w:val="D4821BF2"/>
    <w:lvl w:ilvl="0" w:tplc="1B5C0A40">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6F08FA14">
      <w:start w:val="2"/>
      <w:numFmt w:val="lowerLetter"/>
      <w:lvlText w:val="(%3)"/>
      <w:lvlJc w:val="left"/>
      <w:pPr>
        <w:tabs>
          <w:tab w:val="num" w:pos="2715"/>
        </w:tabs>
        <w:ind w:left="2715" w:hanging="375"/>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7467E09"/>
    <w:multiLevelType w:val="singleLevel"/>
    <w:tmpl w:val="EFF402CC"/>
    <w:lvl w:ilvl="0">
      <w:start w:val="2"/>
      <w:numFmt w:val="lowerRoman"/>
      <w:lvlText w:val="(%1)"/>
      <w:lvlJc w:val="left"/>
      <w:pPr>
        <w:tabs>
          <w:tab w:val="num" w:pos="1440"/>
        </w:tabs>
        <w:ind w:left="1440" w:hanging="720"/>
      </w:pPr>
      <w:rPr>
        <w:rFonts w:hint="default"/>
      </w:rPr>
    </w:lvl>
  </w:abstractNum>
  <w:abstractNum w:abstractNumId="8" w15:restartNumberingAfterBreak="0">
    <w:nsid w:val="1D410597"/>
    <w:multiLevelType w:val="hybridMultilevel"/>
    <w:tmpl w:val="3702C918"/>
    <w:lvl w:ilvl="0" w:tplc="AE82360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724F1D"/>
    <w:multiLevelType w:val="hybridMultilevel"/>
    <w:tmpl w:val="B7D878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E53DA4"/>
    <w:multiLevelType w:val="hybridMultilevel"/>
    <w:tmpl w:val="060A2C64"/>
    <w:lvl w:ilvl="0" w:tplc="6A8AA1B4">
      <w:start w:val="1"/>
      <w:numFmt w:val="lowerLetter"/>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55E9E"/>
    <w:multiLevelType w:val="hybridMultilevel"/>
    <w:tmpl w:val="C7DA6B12"/>
    <w:lvl w:ilvl="0" w:tplc="A6547444">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FA2A80"/>
    <w:multiLevelType w:val="hybridMultilevel"/>
    <w:tmpl w:val="5FB89BE4"/>
    <w:lvl w:ilvl="0" w:tplc="DA580828">
      <w:start w:val="4"/>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603B47"/>
    <w:multiLevelType w:val="hybridMultilevel"/>
    <w:tmpl w:val="BF08337A"/>
    <w:lvl w:ilvl="0" w:tplc="596E4D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EF056D"/>
    <w:multiLevelType w:val="hybridMultilevel"/>
    <w:tmpl w:val="FD263786"/>
    <w:lvl w:ilvl="0" w:tplc="FFFFFFFF">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FBA4158"/>
    <w:multiLevelType w:val="hybridMultilevel"/>
    <w:tmpl w:val="D8E0942E"/>
    <w:lvl w:ilvl="0" w:tplc="B8923ACA">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0461EB2"/>
    <w:multiLevelType w:val="hybridMultilevel"/>
    <w:tmpl w:val="40185350"/>
    <w:lvl w:ilvl="0" w:tplc="CC6263BA">
      <w:start w:val="3"/>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2AF17F8"/>
    <w:multiLevelType w:val="hybridMultilevel"/>
    <w:tmpl w:val="97A665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CE265D"/>
    <w:multiLevelType w:val="hybridMultilevel"/>
    <w:tmpl w:val="EEFE0BB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5944FB"/>
    <w:multiLevelType w:val="hybridMultilevel"/>
    <w:tmpl w:val="B9B4E678"/>
    <w:lvl w:ilvl="0" w:tplc="FFFFFFFF">
      <w:start w:val="3"/>
      <w:numFmt w:val="lowerRoman"/>
      <w:lvlText w:val="(%1)"/>
      <w:lvlJc w:val="left"/>
      <w:pPr>
        <w:tabs>
          <w:tab w:val="num" w:pos="1146"/>
        </w:tabs>
        <w:ind w:left="1146" w:hanging="720"/>
      </w:pPr>
      <w:rPr>
        <w:rFonts w:hint="default"/>
      </w:rPr>
    </w:lvl>
    <w:lvl w:ilvl="1" w:tplc="FFFFFFFF">
      <w:start w:val="1"/>
      <w:numFmt w:val="lowerLetter"/>
      <w:lvlText w:val="%2."/>
      <w:lvlJc w:val="left"/>
      <w:pPr>
        <w:tabs>
          <w:tab w:val="num" w:pos="1440"/>
        </w:tabs>
        <w:ind w:left="1440" w:hanging="360"/>
      </w:pPr>
    </w:lvl>
    <w:lvl w:ilvl="2" w:tplc="14B4BBB6">
      <w:start w:val="6"/>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99A0506"/>
    <w:multiLevelType w:val="hybridMultilevel"/>
    <w:tmpl w:val="4C386F7C"/>
    <w:lvl w:ilvl="0" w:tplc="DFD808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442D46"/>
    <w:multiLevelType w:val="hybridMultilevel"/>
    <w:tmpl w:val="3458A29C"/>
    <w:lvl w:ilvl="0" w:tplc="64FA58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9550D3"/>
    <w:multiLevelType w:val="hybridMultilevel"/>
    <w:tmpl w:val="F424A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C069A8"/>
    <w:multiLevelType w:val="hybridMultilevel"/>
    <w:tmpl w:val="EF32DB08"/>
    <w:lvl w:ilvl="0" w:tplc="1DD26840">
      <w:start w:val="1"/>
      <w:numFmt w:val="lowerLetter"/>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24" w15:restartNumberingAfterBreak="0">
    <w:nsid w:val="47B36A24"/>
    <w:multiLevelType w:val="hybridMultilevel"/>
    <w:tmpl w:val="4B5692DA"/>
    <w:lvl w:ilvl="0" w:tplc="1FFEBE98">
      <w:start w:val="1"/>
      <w:numFmt w:val="lowerLetter"/>
      <w:lvlText w:val="(%1)"/>
      <w:lvlJc w:val="left"/>
      <w:pPr>
        <w:tabs>
          <w:tab w:val="num" w:pos="709"/>
        </w:tabs>
        <w:ind w:left="709" w:hanging="720"/>
      </w:pPr>
      <w:rPr>
        <w:rFonts w:hint="default"/>
      </w:rPr>
    </w:lvl>
    <w:lvl w:ilvl="1" w:tplc="04090019" w:tentative="1">
      <w:start w:val="1"/>
      <w:numFmt w:val="lowerLetter"/>
      <w:lvlText w:val="%2."/>
      <w:lvlJc w:val="left"/>
      <w:pPr>
        <w:tabs>
          <w:tab w:val="num" w:pos="1069"/>
        </w:tabs>
        <w:ind w:left="1069" w:hanging="360"/>
      </w:pPr>
    </w:lvl>
    <w:lvl w:ilvl="2" w:tplc="0409001B" w:tentative="1">
      <w:start w:val="1"/>
      <w:numFmt w:val="lowerRoman"/>
      <w:lvlText w:val="%3."/>
      <w:lvlJc w:val="right"/>
      <w:pPr>
        <w:tabs>
          <w:tab w:val="num" w:pos="1789"/>
        </w:tabs>
        <w:ind w:left="1789" w:hanging="180"/>
      </w:pPr>
    </w:lvl>
    <w:lvl w:ilvl="3" w:tplc="0409000F" w:tentative="1">
      <w:start w:val="1"/>
      <w:numFmt w:val="decimal"/>
      <w:lvlText w:val="%4."/>
      <w:lvlJc w:val="left"/>
      <w:pPr>
        <w:tabs>
          <w:tab w:val="num" w:pos="2509"/>
        </w:tabs>
        <w:ind w:left="2509" w:hanging="360"/>
      </w:pPr>
    </w:lvl>
    <w:lvl w:ilvl="4" w:tplc="04090019" w:tentative="1">
      <w:start w:val="1"/>
      <w:numFmt w:val="lowerLetter"/>
      <w:lvlText w:val="%5."/>
      <w:lvlJc w:val="left"/>
      <w:pPr>
        <w:tabs>
          <w:tab w:val="num" w:pos="3229"/>
        </w:tabs>
        <w:ind w:left="3229" w:hanging="360"/>
      </w:pPr>
    </w:lvl>
    <w:lvl w:ilvl="5" w:tplc="0409001B" w:tentative="1">
      <w:start w:val="1"/>
      <w:numFmt w:val="lowerRoman"/>
      <w:lvlText w:val="%6."/>
      <w:lvlJc w:val="right"/>
      <w:pPr>
        <w:tabs>
          <w:tab w:val="num" w:pos="3949"/>
        </w:tabs>
        <w:ind w:left="3949" w:hanging="180"/>
      </w:pPr>
    </w:lvl>
    <w:lvl w:ilvl="6" w:tplc="0409000F" w:tentative="1">
      <w:start w:val="1"/>
      <w:numFmt w:val="decimal"/>
      <w:lvlText w:val="%7."/>
      <w:lvlJc w:val="left"/>
      <w:pPr>
        <w:tabs>
          <w:tab w:val="num" w:pos="4669"/>
        </w:tabs>
        <w:ind w:left="4669" w:hanging="360"/>
      </w:pPr>
    </w:lvl>
    <w:lvl w:ilvl="7" w:tplc="04090019" w:tentative="1">
      <w:start w:val="1"/>
      <w:numFmt w:val="lowerLetter"/>
      <w:lvlText w:val="%8."/>
      <w:lvlJc w:val="left"/>
      <w:pPr>
        <w:tabs>
          <w:tab w:val="num" w:pos="5389"/>
        </w:tabs>
        <w:ind w:left="5389" w:hanging="360"/>
      </w:pPr>
    </w:lvl>
    <w:lvl w:ilvl="8" w:tplc="0409001B" w:tentative="1">
      <w:start w:val="1"/>
      <w:numFmt w:val="lowerRoman"/>
      <w:lvlText w:val="%9."/>
      <w:lvlJc w:val="right"/>
      <w:pPr>
        <w:tabs>
          <w:tab w:val="num" w:pos="6109"/>
        </w:tabs>
        <w:ind w:left="6109" w:hanging="180"/>
      </w:pPr>
    </w:lvl>
  </w:abstractNum>
  <w:abstractNum w:abstractNumId="25" w15:restartNumberingAfterBreak="0">
    <w:nsid w:val="48B179D1"/>
    <w:multiLevelType w:val="hybridMultilevel"/>
    <w:tmpl w:val="31F27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9F92763"/>
    <w:multiLevelType w:val="hybridMultilevel"/>
    <w:tmpl w:val="A57AA6E6"/>
    <w:lvl w:ilvl="0" w:tplc="5282AE42">
      <w:start w:val="6"/>
      <w:numFmt w:val="decimal"/>
      <w:lvlText w:val="(%1)"/>
      <w:lvlJc w:val="left"/>
      <w:pPr>
        <w:tabs>
          <w:tab w:val="num" w:pos="731"/>
        </w:tabs>
        <w:ind w:left="731" w:hanging="720"/>
      </w:pPr>
      <w:rPr>
        <w:rFonts w:hint="default"/>
      </w:rPr>
    </w:lvl>
    <w:lvl w:ilvl="1" w:tplc="04090019" w:tentative="1">
      <w:start w:val="1"/>
      <w:numFmt w:val="lowerLetter"/>
      <w:lvlText w:val="%2."/>
      <w:lvlJc w:val="left"/>
      <w:pPr>
        <w:tabs>
          <w:tab w:val="num" w:pos="1091"/>
        </w:tabs>
        <w:ind w:left="1091" w:hanging="360"/>
      </w:pPr>
    </w:lvl>
    <w:lvl w:ilvl="2" w:tplc="0409001B" w:tentative="1">
      <w:start w:val="1"/>
      <w:numFmt w:val="lowerRoman"/>
      <w:lvlText w:val="%3."/>
      <w:lvlJc w:val="right"/>
      <w:pPr>
        <w:tabs>
          <w:tab w:val="num" w:pos="1811"/>
        </w:tabs>
        <w:ind w:left="1811" w:hanging="180"/>
      </w:pPr>
    </w:lvl>
    <w:lvl w:ilvl="3" w:tplc="0409000F" w:tentative="1">
      <w:start w:val="1"/>
      <w:numFmt w:val="decimal"/>
      <w:lvlText w:val="%4."/>
      <w:lvlJc w:val="left"/>
      <w:pPr>
        <w:tabs>
          <w:tab w:val="num" w:pos="2531"/>
        </w:tabs>
        <w:ind w:left="2531" w:hanging="360"/>
      </w:pPr>
    </w:lvl>
    <w:lvl w:ilvl="4" w:tplc="04090019" w:tentative="1">
      <w:start w:val="1"/>
      <w:numFmt w:val="lowerLetter"/>
      <w:lvlText w:val="%5."/>
      <w:lvlJc w:val="left"/>
      <w:pPr>
        <w:tabs>
          <w:tab w:val="num" w:pos="3251"/>
        </w:tabs>
        <w:ind w:left="3251" w:hanging="360"/>
      </w:pPr>
    </w:lvl>
    <w:lvl w:ilvl="5" w:tplc="0409001B" w:tentative="1">
      <w:start w:val="1"/>
      <w:numFmt w:val="lowerRoman"/>
      <w:lvlText w:val="%6."/>
      <w:lvlJc w:val="right"/>
      <w:pPr>
        <w:tabs>
          <w:tab w:val="num" w:pos="3971"/>
        </w:tabs>
        <w:ind w:left="3971" w:hanging="180"/>
      </w:pPr>
    </w:lvl>
    <w:lvl w:ilvl="6" w:tplc="0409000F" w:tentative="1">
      <w:start w:val="1"/>
      <w:numFmt w:val="decimal"/>
      <w:lvlText w:val="%7."/>
      <w:lvlJc w:val="left"/>
      <w:pPr>
        <w:tabs>
          <w:tab w:val="num" w:pos="4691"/>
        </w:tabs>
        <w:ind w:left="4691" w:hanging="360"/>
      </w:pPr>
    </w:lvl>
    <w:lvl w:ilvl="7" w:tplc="04090019" w:tentative="1">
      <w:start w:val="1"/>
      <w:numFmt w:val="lowerLetter"/>
      <w:lvlText w:val="%8."/>
      <w:lvlJc w:val="left"/>
      <w:pPr>
        <w:tabs>
          <w:tab w:val="num" w:pos="5411"/>
        </w:tabs>
        <w:ind w:left="5411" w:hanging="360"/>
      </w:pPr>
    </w:lvl>
    <w:lvl w:ilvl="8" w:tplc="0409001B" w:tentative="1">
      <w:start w:val="1"/>
      <w:numFmt w:val="lowerRoman"/>
      <w:lvlText w:val="%9."/>
      <w:lvlJc w:val="right"/>
      <w:pPr>
        <w:tabs>
          <w:tab w:val="num" w:pos="6131"/>
        </w:tabs>
        <w:ind w:left="6131" w:hanging="180"/>
      </w:pPr>
    </w:lvl>
  </w:abstractNum>
  <w:abstractNum w:abstractNumId="27" w15:restartNumberingAfterBreak="0">
    <w:nsid w:val="4A7C40E2"/>
    <w:multiLevelType w:val="hybridMultilevel"/>
    <w:tmpl w:val="D63EA5E4"/>
    <w:lvl w:ilvl="0" w:tplc="22DA48A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E6300D3"/>
    <w:multiLevelType w:val="hybridMultilevel"/>
    <w:tmpl w:val="BB1236A8"/>
    <w:lvl w:ilvl="0" w:tplc="FFFFFFFF">
      <w:start w:val="1"/>
      <w:numFmt w:val="lowerRoman"/>
      <w:lvlText w:val="(%1)"/>
      <w:lvlJc w:val="left"/>
      <w:pPr>
        <w:tabs>
          <w:tab w:val="num" w:pos="1425"/>
        </w:tabs>
        <w:ind w:left="1425" w:hanging="720"/>
      </w:pPr>
      <w:rPr>
        <w:rFonts w:hint="default"/>
      </w:rPr>
    </w:lvl>
    <w:lvl w:ilvl="1" w:tplc="FFFFFFFF">
      <w:start w:val="1"/>
      <w:numFmt w:val="lowerLetter"/>
      <w:lvlText w:val="%2."/>
      <w:lvlJc w:val="left"/>
      <w:pPr>
        <w:tabs>
          <w:tab w:val="num" w:pos="1785"/>
        </w:tabs>
        <w:ind w:left="1785" w:hanging="360"/>
      </w:pPr>
    </w:lvl>
    <w:lvl w:ilvl="2" w:tplc="FFFFFFFF">
      <w:start w:val="1"/>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9" w15:restartNumberingAfterBreak="0">
    <w:nsid w:val="51723E49"/>
    <w:multiLevelType w:val="hybridMultilevel"/>
    <w:tmpl w:val="83C211EA"/>
    <w:lvl w:ilvl="0" w:tplc="3658532C">
      <w:start w:val="2"/>
      <w:numFmt w:val="lowerRoman"/>
      <w:lvlText w:val="(%1)"/>
      <w:lvlJc w:val="left"/>
      <w:pPr>
        <w:tabs>
          <w:tab w:val="num" w:pos="1429"/>
        </w:tabs>
        <w:ind w:left="1429" w:hanging="720"/>
      </w:pPr>
      <w:rPr>
        <w:rFonts w:hint="default"/>
      </w:rPr>
    </w:lvl>
    <w:lvl w:ilvl="1" w:tplc="8654C692">
      <w:start w:val="1"/>
      <w:numFmt w:val="lowerLetter"/>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0" w15:restartNumberingAfterBreak="0">
    <w:nsid w:val="5E773BA7"/>
    <w:multiLevelType w:val="hybridMultilevel"/>
    <w:tmpl w:val="1214E8CC"/>
    <w:lvl w:ilvl="0" w:tplc="9A9CC29A">
      <w:start w:val="2"/>
      <w:numFmt w:val="low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1" w15:restartNumberingAfterBreak="0">
    <w:nsid w:val="60C8214A"/>
    <w:multiLevelType w:val="hybridMultilevel"/>
    <w:tmpl w:val="04DE03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26217C2"/>
    <w:multiLevelType w:val="hybridMultilevel"/>
    <w:tmpl w:val="6E4CB306"/>
    <w:lvl w:ilvl="0" w:tplc="254C55F8">
      <w:start w:val="1"/>
      <w:numFmt w:val="decimal"/>
      <w:lvlText w:val="(%1)"/>
      <w:lvlJc w:val="left"/>
      <w:pPr>
        <w:tabs>
          <w:tab w:val="num" w:pos="1414"/>
        </w:tabs>
        <w:ind w:left="1414" w:hanging="705"/>
      </w:pPr>
      <w:rPr>
        <w:rFonts w:hint="default"/>
      </w:rPr>
    </w:lvl>
    <w:lvl w:ilvl="1" w:tplc="04090019">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3" w15:restartNumberingAfterBreak="0">
    <w:nsid w:val="62EC4ED4"/>
    <w:multiLevelType w:val="hybridMultilevel"/>
    <w:tmpl w:val="01521CCC"/>
    <w:lvl w:ilvl="0" w:tplc="4BE01E18">
      <w:start w:val="1"/>
      <w:numFmt w:val="lowerRoman"/>
      <w:lvlText w:val="(%1)"/>
      <w:lvlJc w:val="left"/>
      <w:pPr>
        <w:tabs>
          <w:tab w:val="num" w:pos="1421"/>
        </w:tabs>
        <w:ind w:left="1421" w:hanging="720"/>
      </w:pPr>
      <w:rPr>
        <w:rFonts w:hint="default"/>
      </w:rPr>
    </w:lvl>
    <w:lvl w:ilvl="1" w:tplc="04090019" w:tentative="1">
      <w:start w:val="1"/>
      <w:numFmt w:val="lowerLetter"/>
      <w:lvlText w:val="%2."/>
      <w:lvlJc w:val="left"/>
      <w:pPr>
        <w:tabs>
          <w:tab w:val="num" w:pos="1781"/>
        </w:tabs>
        <w:ind w:left="1781" w:hanging="360"/>
      </w:pPr>
    </w:lvl>
    <w:lvl w:ilvl="2" w:tplc="0409001B" w:tentative="1">
      <w:start w:val="1"/>
      <w:numFmt w:val="lowerRoman"/>
      <w:lvlText w:val="%3."/>
      <w:lvlJc w:val="right"/>
      <w:pPr>
        <w:tabs>
          <w:tab w:val="num" w:pos="2501"/>
        </w:tabs>
        <w:ind w:left="2501" w:hanging="180"/>
      </w:pPr>
    </w:lvl>
    <w:lvl w:ilvl="3" w:tplc="0409000F" w:tentative="1">
      <w:start w:val="1"/>
      <w:numFmt w:val="decimal"/>
      <w:lvlText w:val="%4."/>
      <w:lvlJc w:val="left"/>
      <w:pPr>
        <w:tabs>
          <w:tab w:val="num" w:pos="3221"/>
        </w:tabs>
        <w:ind w:left="3221" w:hanging="360"/>
      </w:pPr>
    </w:lvl>
    <w:lvl w:ilvl="4" w:tplc="04090019" w:tentative="1">
      <w:start w:val="1"/>
      <w:numFmt w:val="lowerLetter"/>
      <w:lvlText w:val="%5."/>
      <w:lvlJc w:val="left"/>
      <w:pPr>
        <w:tabs>
          <w:tab w:val="num" w:pos="3941"/>
        </w:tabs>
        <w:ind w:left="3941" w:hanging="360"/>
      </w:pPr>
    </w:lvl>
    <w:lvl w:ilvl="5" w:tplc="0409001B" w:tentative="1">
      <w:start w:val="1"/>
      <w:numFmt w:val="lowerRoman"/>
      <w:lvlText w:val="%6."/>
      <w:lvlJc w:val="right"/>
      <w:pPr>
        <w:tabs>
          <w:tab w:val="num" w:pos="4661"/>
        </w:tabs>
        <w:ind w:left="4661" w:hanging="180"/>
      </w:pPr>
    </w:lvl>
    <w:lvl w:ilvl="6" w:tplc="0409000F" w:tentative="1">
      <w:start w:val="1"/>
      <w:numFmt w:val="decimal"/>
      <w:lvlText w:val="%7."/>
      <w:lvlJc w:val="left"/>
      <w:pPr>
        <w:tabs>
          <w:tab w:val="num" w:pos="5381"/>
        </w:tabs>
        <w:ind w:left="5381" w:hanging="360"/>
      </w:pPr>
    </w:lvl>
    <w:lvl w:ilvl="7" w:tplc="04090019" w:tentative="1">
      <w:start w:val="1"/>
      <w:numFmt w:val="lowerLetter"/>
      <w:lvlText w:val="%8."/>
      <w:lvlJc w:val="left"/>
      <w:pPr>
        <w:tabs>
          <w:tab w:val="num" w:pos="6101"/>
        </w:tabs>
        <w:ind w:left="6101" w:hanging="360"/>
      </w:pPr>
    </w:lvl>
    <w:lvl w:ilvl="8" w:tplc="0409001B" w:tentative="1">
      <w:start w:val="1"/>
      <w:numFmt w:val="lowerRoman"/>
      <w:lvlText w:val="%9."/>
      <w:lvlJc w:val="right"/>
      <w:pPr>
        <w:tabs>
          <w:tab w:val="num" w:pos="6821"/>
        </w:tabs>
        <w:ind w:left="6821" w:hanging="180"/>
      </w:pPr>
    </w:lvl>
  </w:abstractNum>
  <w:abstractNum w:abstractNumId="34" w15:restartNumberingAfterBreak="0">
    <w:nsid w:val="6AB62541"/>
    <w:multiLevelType w:val="hybridMultilevel"/>
    <w:tmpl w:val="4FA4DFE2"/>
    <w:lvl w:ilvl="0" w:tplc="80B05896">
      <w:start w:val="4"/>
      <w:numFmt w:val="lowerLetter"/>
      <w:lvlText w:val="(%1)"/>
      <w:lvlJc w:val="left"/>
      <w:pPr>
        <w:tabs>
          <w:tab w:val="num" w:pos="720"/>
        </w:tabs>
        <w:ind w:left="720" w:hanging="360"/>
      </w:pPr>
      <w:rPr>
        <w:rFonts w:hint="default"/>
      </w:rPr>
    </w:lvl>
    <w:lvl w:ilvl="1" w:tplc="E3105788" w:tentative="1">
      <w:start w:val="1"/>
      <w:numFmt w:val="lowerLetter"/>
      <w:lvlText w:val="%2."/>
      <w:lvlJc w:val="left"/>
      <w:pPr>
        <w:tabs>
          <w:tab w:val="num" w:pos="1440"/>
        </w:tabs>
        <w:ind w:left="1440" w:hanging="360"/>
      </w:pPr>
    </w:lvl>
    <w:lvl w:ilvl="2" w:tplc="569628D8" w:tentative="1">
      <w:start w:val="1"/>
      <w:numFmt w:val="lowerRoman"/>
      <w:lvlText w:val="%3."/>
      <w:lvlJc w:val="right"/>
      <w:pPr>
        <w:tabs>
          <w:tab w:val="num" w:pos="2160"/>
        </w:tabs>
        <w:ind w:left="2160" w:hanging="180"/>
      </w:pPr>
    </w:lvl>
    <w:lvl w:ilvl="3" w:tplc="7542D270" w:tentative="1">
      <w:start w:val="1"/>
      <w:numFmt w:val="decimal"/>
      <w:lvlText w:val="%4."/>
      <w:lvlJc w:val="left"/>
      <w:pPr>
        <w:tabs>
          <w:tab w:val="num" w:pos="2880"/>
        </w:tabs>
        <w:ind w:left="2880" w:hanging="360"/>
      </w:pPr>
    </w:lvl>
    <w:lvl w:ilvl="4" w:tplc="9E9A08A0" w:tentative="1">
      <w:start w:val="1"/>
      <w:numFmt w:val="lowerLetter"/>
      <w:lvlText w:val="%5."/>
      <w:lvlJc w:val="left"/>
      <w:pPr>
        <w:tabs>
          <w:tab w:val="num" w:pos="3600"/>
        </w:tabs>
        <w:ind w:left="3600" w:hanging="360"/>
      </w:pPr>
    </w:lvl>
    <w:lvl w:ilvl="5" w:tplc="2E4C6EE4" w:tentative="1">
      <w:start w:val="1"/>
      <w:numFmt w:val="lowerRoman"/>
      <w:lvlText w:val="%6."/>
      <w:lvlJc w:val="right"/>
      <w:pPr>
        <w:tabs>
          <w:tab w:val="num" w:pos="4320"/>
        </w:tabs>
        <w:ind w:left="4320" w:hanging="180"/>
      </w:pPr>
    </w:lvl>
    <w:lvl w:ilvl="6" w:tplc="8E84F704" w:tentative="1">
      <w:start w:val="1"/>
      <w:numFmt w:val="decimal"/>
      <w:lvlText w:val="%7."/>
      <w:lvlJc w:val="left"/>
      <w:pPr>
        <w:tabs>
          <w:tab w:val="num" w:pos="5040"/>
        </w:tabs>
        <w:ind w:left="5040" w:hanging="360"/>
      </w:pPr>
    </w:lvl>
    <w:lvl w:ilvl="7" w:tplc="F84038C8" w:tentative="1">
      <w:start w:val="1"/>
      <w:numFmt w:val="lowerLetter"/>
      <w:lvlText w:val="%8."/>
      <w:lvlJc w:val="left"/>
      <w:pPr>
        <w:tabs>
          <w:tab w:val="num" w:pos="5760"/>
        </w:tabs>
        <w:ind w:left="5760" w:hanging="360"/>
      </w:pPr>
    </w:lvl>
    <w:lvl w:ilvl="8" w:tplc="9CB4258E" w:tentative="1">
      <w:start w:val="1"/>
      <w:numFmt w:val="lowerRoman"/>
      <w:lvlText w:val="%9."/>
      <w:lvlJc w:val="right"/>
      <w:pPr>
        <w:tabs>
          <w:tab w:val="num" w:pos="6480"/>
        </w:tabs>
        <w:ind w:left="6480" w:hanging="180"/>
      </w:pPr>
    </w:lvl>
  </w:abstractNum>
  <w:abstractNum w:abstractNumId="35" w15:restartNumberingAfterBreak="0">
    <w:nsid w:val="6DBE627C"/>
    <w:multiLevelType w:val="hybridMultilevel"/>
    <w:tmpl w:val="FF4E098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41102A6"/>
    <w:multiLevelType w:val="hybridMultilevel"/>
    <w:tmpl w:val="97DEC6D8"/>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4E5B19"/>
    <w:multiLevelType w:val="hybridMultilevel"/>
    <w:tmpl w:val="0C405806"/>
    <w:lvl w:ilvl="0" w:tplc="F6B6654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0012FB"/>
    <w:multiLevelType w:val="hybridMultilevel"/>
    <w:tmpl w:val="2ED633C4"/>
    <w:lvl w:ilvl="0" w:tplc="95B6DEA6">
      <w:start w:val="4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B356FF0"/>
    <w:multiLevelType w:val="hybridMultilevel"/>
    <w:tmpl w:val="2946DF14"/>
    <w:lvl w:ilvl="0" w:tplc="B360D7A2">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CEB23CE"/>
    <w:multiLevelType w:val="hybridMultilevel"/>
    <w:tmpl w:val="6E1A4246"/>
    <w:lvl w:ilvl="0" w:tplc="38A6A96E">
      <w:start w:val="2"/>
      <w:numFmt w:val="decimal"/>
      <w:lvlText w:val="(%1)"/>
      <w:lvlJc w:val="left"/>
      <w:pPr>
        <w:tabs>
          <w:tab w:val="num" w:pos="1440"/>
        </w:tabs>
        <w:ind w:left="1440" w:hanging="735"/>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num w:numId="1">
    <w:abstractNumId w:val="31"/>
  </w:num>
  <w:num w:numId="2">
    <w:abstractNumId w:val="28"/>
  </w:num>
  <w:num w:numId="3">
    <w:abstractNumId w:val="7"/>
  </w:num>
  <w:num w:numId="4">
    <w:abstractNumId w:val="14"/>
  </w:num>
  <w:num w:numId="5">
    <w:abstractNumId w:val="3"/>
  </w:num>
  <w:num w:numId="6">
    <w:abstractNumId w:val="19"/>
  </w:num>
  <w:num w:numId="7">
    <w:abstractNumId w:val="34"/>
  </w:num>
  <w:num w:numId="8">
    <w:abstractNumId w:val="35"/>
  </w:num>
  <w:num w:numId="9">
    <w:abstractNumId w:val="17"/>
  </w:num>
  <w:num w:numId="10">
    <w:abstractNumId w:val="9"/>
  </w:num>
  <w:num w:numId="11">
    <w:abstractNumId w:val="16"/>
  </w:num>
  <w:num w:numId="12">
    <w:abstractNumId w:val="18"/>
  </w:num>
  <w:num w:numId="13">
    <w:abstractNumId w:val="36"/>
  </w:num>
  <w:num w:numId="14">
    <w:abstractNumId w:val="32"/>
  </w:num>
  <w:num w:numId="15">
    <w:abstractNumId w:val="38"/>
  </w:num>
  <w:num w:numId="16">
    <w:abstractNumId w:val="22"/>
  </w:num>
  <w:num w:numId="17">
    <w:abstractNumId w:val="4"/>
  </w:num>
  <w:num w:numId="18">
    <w:abstractNumId w:val="8"/>
  </w:num>
  <w:num w:numId="19">
    <w:abstractNumId w:val="1"/>
  </w:num>
  <w:num w:numId="20">
    <w:abstractNumId w:val="24"/>
  </w:num>
  <w:num w:numId="21">
    <w:abstractNumId w:val="12"/>
  </w:num>
  <w:num w:numId="22">
    <w:abstractNumId w:val="33"/>
  </w:num>
  <w:num w:numId="23">
    <w:abstractNumId w:val="10"/>
  </w:num>
  <w:num w:numId="24">
    <w:abstractNumId w:val="39"/>
  </w:num>
  <w:num w:numId="25">
    <w:abstractNumId w:val="26"/>
  </w:num>
  <w:num w:numId="26">
    <w:abstractNumId w:val="27"/>
  </w:num>
  <w:num w:numId="27">
    <w:abstractNumId w:val="25"/>
  </w:num>
  <w:num w:numId="28">
    <w:abstractNumId w:val="40"/>
  </w:num>
  <w:num w:numId="29">
    <w:abstractNumId w:val="0"/>
  </w:num>
  <w:num w:numId="30">
    <w:abstractNumId w:val="20"/>
  </w:num>
  <w:num w:numId="31">
    <w:abstractNumId w:val="30"/>
  </w:num>
  <w:num w:numId="32">
    <w:abstractNumId w:val="37"/>
  </w:num>
  <w:num w:numId="33">
    <w:abstractNumId w:val="13"/>
  </w:num>
  <w:num w:numId="34">
    <w:abstractNumId w:val="2"/>
  </w:num>
  <w:num w:numId="35">
    <w:abstractNumId w:val="21"/>
  </w:num>
  <w:num w:numId="36">
    <w:abstractNumId w:val="29"/>
  </w:num>
  <w:num w:numId="37">
    <w:abstractNumId w:val="6"/>
  </w:num>
  <w:num w:numId="38">
    <w:abstractNumId w:val="15"/>
  </w:num>
  <w:num w:numId="39">
    <w:abstractNumId w:val="11"/>
  </w:num>
  <w:num w:numId="40">
    <w:abstractNumId w:val="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32"/>
    <w:rsid w:val="0000065A"/>
    <w:rsid w:val="0000184A"/>
    <w:rsid w:val="0000510C"/>
    <w:rsid w:val="000060B5"/>
    <w:rsid w:val="000121B9"/>
    <w:rsid w:val="000135F7"/>
    <w:rsid w:val="0001370F"/>
    <w:rsid w:val="00014FD5"/>
    <w:rsid w:val="000150C4"/>
    <w:rsid w:val="00015E1C"/>
    <w:rsid w:val="00016E41"/>
    <w:rsid w:val="00017D35"/>
    <w:rsid w:val="00023F8F"/>
    <w:rsid w:val="0002508F"/>
    <w:rsid w:val="00025884"/>
    <w:rsid w:val="0003033A"/>
    <w:rsid w:val="00030A67"/>
    <w:rsid w:val="00031545"/>
    <w:rsid w:val="00031C37"/>
    <w:rsid w:val="000350E5"/>
    <w:rsid w:val="00036E98"/>
    <w:rsid w:val="000411BB"/>
    <w:rsid w:val="00041A41"/>
    <w:rsid w:val="00043B45"/>
    <w:rsid w:val="000449DF"/>
    <w:rsid w:val="00045993"/>
    <w:rsid w:val="000465F0"/>
    <w:rsid w:val="000478B3"/>
    <w:rsid w:val="00050603"/>
    <w:rsid w:val="00053FBE"/>
    <w:rsid w:val="000558F5"/>
    <w:rsid w:val="000561B6"/>
    <w:rsid w:val="00057217"/>
    <w:rsid w:val="0006012F"/>
    <w:rsid w:val="00060A35"/>
    <w:rsid w:val="00060B95"/>
    <w:rsid w:val="000613C2"/>
    <w:rsid w:val="000629E7"/>
    <w:rsid w:val="000660E8"/>
    <w:rsid w:val="00066F44"/>
    <w:rsid w:val="00067A76"/>
    <w:rsid w:val="0007382B"/>
    <w:rsid w:val="00073B8E"/>
    <w:rsid w:val="00073D11"/>
    <w:rsid w:val="00083AF6"/>
    <w:rsid w:val="00085495"/>
    <w:rsid w:val="0008565C"/>
    <w:rsid w:val="000857E7"/>
    <w:rsid w:val="000900EA"/>
    <w:rsid w:val="00090FC8"/>
    <w:rsid w:val="00091F20"/>
    <w:rsid w:val="000926A1"/>
    <w:rsid w:val="00095AD2"/>
    <w:rsid w:val="000A26CA"/>
    <w:rsid w:val="000A54B4"/>
    <w:rsid w:val="000B1058"/>
    <w:rsid w:val="000B1775"/>
    <w:rsid w:val="000B2A87"/>
    <w:rsid w:val="000B2ACD"/>
    <w:rsid w:val="000B33B4"/>
    <w:rsid w:val="000B35AD"/>
    <w:rsid w:val="000B5838"/>
    <w:rsid w:val="000B791E"/>
    <w:rsid w:val="000C0A7F"/>
    <w:rsid w:val="000C0B7A"/>
    <w:rsid w:val="000C0E72"/>
    <w:rsid w:val="000C1761"/>
    <w:rsid w:val="000C20B2"/>
    <w:rsid w:val="000C32E3"/>
    <w:rsid w:val="000C362A"/>
    <w:rsid w:val="000C3850"/>
    <w:rsid w:val="000C45F0"/>
    <w:rsid w:val="000C723D"/>
    <w:rsid w:val="000D0C7F"/>
    <w:rsid w:val="000D17B3"/>
    <w:rsid w:val="000D1BFF"/>
    <w:rsid w:val="000D41B5"/>
    <w:rsid w:val="000D5B5D"/>
    <w:rsid w:val="000D5CE1"/>
    <w:rsid w:val="000D6EC2"/>
    <w:rsid w:val="000E087C"/>
    <w:rsid w:val="000E0CDD"/>
    <w:rsid w:val="000E592D"/>
    <w:rsid w:val="000F03E9"/>
    <w:rsid w:val="000F052B"/>
    <w:rsid w:val="000F0D61"/>
    <w:rsid w:val="000F1493"/>
    <w:rsid w:val="000F1587"/>
    <w:rsid w:val="000F19E9"/>
    <w:rsid w:val="000F28AD"/>
    <w:rsid w:val="000F2962"/>
    <w:rsid w:val="000F3826"/>
    <w:rsid w:val="000F548E"/>
    <w:rsid w:val="000F796A"/>
    <w:rsid w:val="000F7C68"/>
    <w:rsid w:val="001002B9"/>
    <w:rsid w:val="00100339"/>
    <w:rsid w:val="00101758"/>
    <w:rsid w:val="00103342"/>
    <w:rsid w:val="00105130"/>
    <w:rsid w:val="0011057F"/>
    <w:rsid w:val="001133EC"/>
    <w:rsid w:val="00113403"/>
    <w:rsid w:val="0011499D"/>
    <w:rsid w:val="00115CF3"/>
    <w:rsid w:val="00116A78"/>
    <w:rsid w:val="00116BA5"/>
    <w:rsid w:val="00120E14"/>
    <w:rsid w:val="00122CD4"/>
    <w:rsid w:val="00122F87"/>
    <w:rsid w:val="00124884"/>
    <w:rsid w:val="00125BFF"/>
    <w:rsid w:val="00130070"/>
    <w:rsid w:val="0013107F"/>
    <w:rsid w:val="00131EAA"/>
    <w:rsid w:val="00131F23"/>
    <w:rsid w:val="00132AE0"/>
    <w:rsid w:val="00134570"/>
    <w:rsid w:val="00135B8F"/>
    <w:rsid w:val="00141F76"/>
    <w:rsid w:val="00142EF4"/>
    <w:rsid w:val="00143214"/>
    <w:rsid w:val="0014405A"/>
    <w:rsid w:val="00145679"/>
    <w:rsid w:val="00145E3B"/>
    <w:rsid w:val="00146AD8"/>
    <w:rsid w:val="00150263"/>
    <w:rsid w:val="00150C4D"/>
    <w:rsid w:val="0015158C"/>
    <w:rsid w:val="00152F06"/>
    <w:rsid w:val="0015306B"/>
    <w:rsid w:val="001602E4"/>
    <w:rsid w:val="001638EB"/>
    <w:rsid w:val="001652FA"/>
    <w:rsid w:val="0016534D"/>
    <w:rsid w:val="00166113"/>
    <w:rsid w:val="001702D7"/>
    <w:rsid w:val="00170E5C"/>
    <w:rsid w:val="00171F70"/>
    <w:rsid w:val="00172962"/>
    <w:rsid w:val="001732A3"/>
    <w:rsid w:val="0017421C"/>
    <w:rsid w:val="00177255"/>
    <w:rsid w:val="00180DEE"/>
    <w:rsid w:val="0018131E"/>
    <w:rsid w:val="001822BE"/>
    <w:rsid w:val="0018247C"/>
    <w:rsid w:val="0018363C"/>
    <w:rsid w:val="001845D7"/>
    <w:rsid w:val="0018585A"/>
    <w:rsid w:val="00186E0E"/>
    <w:rsid w:val="0019390A"/>
    <w:rsid w:val="001942C4"/>
    <w:rsid w:val="0019475B"/>
    <w:rsid w:val="00197211"/>
    <w:rsid w:val="0019767A"/>
    <w:rsid w:val="001A0DFB"/>
    <w:rsid w:val="001A11BC"/>
    <w:rsid w:val="001A231D"/>
    <w:rsid w:val="001A3076"/>
    <w:rsid w:val="001A3FFB"/>
    <w:rsid w:val="001A416B"/>
    <w:rsid w:val="001B18D8"/>
    <w:rsid w:val="001B361B"/>
    <w:rsid w:val="001B7161"/>
    <w:rsid w:val="001C1197"/>
    <w:rsid w:val="001C1A44"/>
    <w:rsid w:val="001C238E"/>
    <w:rsid w:val="001C4365"/>
    <w:rsid w:val="001C43D6"/>
    <w:rsid w:val="001C5011"/>
    <w:rsid w:val="001D193F"/>
    <w:rsid w:val="001D1C37"/>
    <w:rsid w:val="001D2209"/>
    <w:rsid w:val="001D3958"/>
    <w:rsid w:val="001D640C"/>
    <w:rsid w:val="001D7D7F"/>
    <w:rsid w:val="001E2609"/>
    <w:rsid w:val="001E26DC"/>
    <w:rsid w:val="001E3615"/>
    <w:rsid w:val="001E3F41"/>
    <w:rsid w:val="001E46F1"/>
    <w:rsid w:val="001E4CBB"/>
    <w:rsid w:val="001E50DC"/>
    <w:rsid w:val="001E5A2B"/>
    <w:rsid w:val="001E6125"/>
    <w:rsid w:val="001E6BB6"/>
    <w:rsid w:val="001E7737"/>
    <w:rsid w:val="001F09C5"/>
    <w:rsid w:val="001F1B42"/>
    <w:rsid w:val="001F20EA"/>
    <w:rsid w:val="001F2729"/>
    <w:rsid w:val="001F457C"/>
    <w:rsid w:val="001F57AA"/>
    <w:rsid w:val="001F68BC"/>
    <w:rsid w:val="001F6E2E"/>
    <w:rsid w:val="001F7B8C"/>
    <w:rsid w:val="0020194F"/>
    <w:rsid w:val="00203ED4"/>
    <w:rsid w:val="00205827"/>
    <w:rsid w:val="002059A5"/>
    <w:rsid w:val="00205CA4"/>
    <w:rsid w:val="00207379"/>
    <w:rsid w:val="00207A21"/>
    <w:rsid w:val="00207FAC"/>
    <w:rsid w:val="0021310A"/>
    <w:rsid w:val="00214C1E"/>
    <w:rsid w:val="00215CE0"/>
    <w:rsid w:val="0021714E"/>
    <w:rsid w:val="002218B8"/>
    <w:rsid w:val="002220B9"/>
    <w:rsid w:val="00223469"/>
    <w:rsid w:val="0022421E"/>
    <w:rsid w:val="00224BC4"/>
    <w:rsid w:val="00226AF5"/>
    <w:rsid w:val="00226F56"/>
    <w:rsid w:val="00233016"/>
    <w:rsid w:val="0023321F"/>
    <w:rsid w:val="00233F7D"/>
    <w:rsid w:val="002376FC"/>
    <w:rsid w:val="00243526"/>
    <w:rsid w:val="00243F0D"/>
    <w:rsid w:val="00245286"/>
    <w:rsid w:val="00246264"/>
    <w:rsid w:val="00251D18"/>
    <w:rsid w:val="00251FA2"/>
    <w:rsid w:val="0025221C"/>
    <w:rsid w:val="0025282B"/>
    <w:rsid w:val="00254DD8"/>
    <w:rsid w:val="00255449"/>
    <w:rsid w:val="00256774"/>
    <w:rsid w:val="00257485"/>
    <w:rsid w:val="002600BF"/>
    <w:rsid w:val="00261CF6"/>
    <w:rsid w:val="0026236F"/>
    <w:rsid w:val="00265C37"/>
    <w:rsid w:val="00266CAC"/>
    <w:rsid w:val="00270869"/>
    <w:rsid w:val="002720D6"/>
    <w:rsid w:val="00272164"/>
    <w:rsid w:val="00273BCD"/>
    <w:rsid w:val="00275556"/>
    <w:rsid w:val="002777D3"/>
    <w:rsid w:val="00280E67"/>
    <w:rsid w:val="0028101B"/>
    <w:rsid w:val="00282566"/>
    <w:rsid w:val="00284042"/>
    <w:rsid w:val="00284518"/>
    <w:rsid w:val="0028682B"/>
    <w:rsid w:val="002870C8"/>
    <w:rsid w:val="00292CB8"/>
    <w:rsid w:val="00292EDB"/>
    <w:rsid w:val="002931F8"/>
    <w:rsid w:val="00295ACF"/>
    <w:rsid w:val="00295BCC"/>
    <w:rsid w:val="00297C4E"/>
    <w:rsid w:val="002A0ECE"/>
    <w:rsid w:val="002A22C2"/>
    <w:rsid w:val="002A3555"/>
    <w:rsid w:val="002A5219"/>
    <w:rsid w:val="002A61D2"/>
    <w:rsid w:val="002A714F"/>
    <w:rsid w:val="002B0C2B"/>
    <w:rsid w:val="002B375D"/>
    <w:rsid w:val="002B5BFB"/>
    <w:rsid w:val="002B5C55"/>
    <w:rsid w:val="002C13E2"/>
    <w:rsid w:val="002C1B99"/>
    <w:rsid w:val="002C1F49"/>
    <w:rsid w:val="002C25F4"/>
    <w:rsid w:val="002C5DF4"/>
    <w:rsid w:val="002C6335"/>
    <w:rsid w:val="002C70D4"/>
    <w:rsid w:val="002C71B8"/>
    <w:rsid w:val="002C7992"/>
    <w:rsid w:val="002D031F"/>
    <w:rsid w:val="002D0EE5"/>
    <w:rsid w:val="002D2C7C"/>
    <w:rsid w:val="002D336B"/>
    <w:rsid w:val="002D3B52"/>
    <w:rsid w:val="002D46A5"/>
    <w:rsid w:val="002D53A4"/>
    <w:rsid w:val="002D62F9"/>
    <w:rsid w:val="002D666B"/>
    <w:rsid w:val="002E244F"/>
    <w:rsid w:val="002E34DC"/>
    <w:rsid w:val="002E395E"/>
    <w:rsid w:val="002E57A7"/>
    <w:rsid w:val="002F0700"/>
    <w:rsid w:val="002F0FCE"/>
    <w:rsid w:val="002F1958"/>
    <w:rsid w:val="002F1ED3"/>
    <w:rsid w:val="002F456A"/>
    <w:rsid w:val="002F4E47"/>
    <w:rsid w:val="002F5267"/>
    <w:rsid w:val="002F6317"/>
    <w:rsid w:val="00300AF5"/>
    <w:rsid w:val="003015C3"/>
    <w:rsid w:val="00301C19"/>
    <w:rsid w:val="0030376D"/>
    <w:rsid w:val="00307685"/>
    <w:rsid w:val="003107EC"/>
    <w:rsid w:val="00310AF3"/>
    <w:rsid w:val="00311AB5"/>
    <w:rsid w:val="0031213D"/>
    <w:rsid w:val="00313829"/>
    <w:rsid w:val="00316192"/>
    <w:rsid w:val="003167BC"/>
    <w:rsid w:val="00316B8C"/>
    <w:rsid w:val="00325185"/>
    <w:rsid w:val="003313D9"/>
    <w:rsid w:val="003318C3"/>
    <w:rsid w:val="00333A0A"/>
    <w:rsid w:val="00333F1A"/>
    <w:rsid w:val="0033402E"/>
    <w:rsid w:val="003340D8"/>
    <w:rsid w:val="0034345E"/>
    <w:rsid w:val="00343D68"/>
    <w:rsid w:val="003440BF"/>
    <w:rsid w:val="00344331"/>
    <w:rsid w:val="00344FF9"/>
    <w:rsid w:val="00347C89"/>
    <w:rsid w:val="00347ECE"/>
    <w:rsid w:val="00350308"/>
    <w:rsid w:val="00352B01"/>
    <w:rsid w:val="00352E6E"/>
    <w:rsid w:val="00354E64"/>
    <w:rsid w:val="003550FC"/>
    <w:rsid w:val="00355E26"/>
    <w:rsid w:val="0036315D"/>
    <w:rsid w:val="00365608"/>
    <w:rsid w:val="003666DF"/>
    <w:rsid w:val="003677F4"/>
    <w:rsid w:val="00367AE8"/>
    <w:rsid w:val="0037036E"/>
    <w:rsid w:val="00371B38"/>
    <w:rsid w:val="003746EF"/>
    <w:rsid w:val="00375B46"/>
    <w:rsid w:val="00376E1B"/>
    <w:rsid w:val="0038093C"/>
    <w:rsid w:val="00380987"/>
    <w:rsid w:val="0038145A"/>
    <w:rsid w:val="00381542"/>
    <w:rsid w:val="00385325"/>
    <w:rsid w:val="00387047"/>
    <w:rsid w:val="00387CA3"/>
    <w:rsid w:val="00393209"/>
    <w:rsid w:val="00394561"/>
    <w:rsid w:val="0039678E"/>
    <w:rsid w:val="003968CD"/>
    <w:rsid w:val="003A0043"/>
    <w:rsid w:val="003A064B"/>
    <w:rsid w:val="003A2C0D"/>
    <w:rsid w:val="003A4ADA"/>
    <w:rsid w:val="003A5A6B"/>
    <w:rsid w:val="003A6B91"/>
    <w:rsid w:val="003B0AAC"/>
    <w:rsid w:val="003B1263"/>
    <w:rsid w:val="003B1604"/>
    <w:rsid w:val="003B1964"/>
    <w:rsid w:val="003B1AD9"/>
    <w:rsid w:val="003B39DD"/>
    <w:rsid w:val="003B3F93"/>
    <w:rsid w:val="003B418E"/>
    <w:rsid w:val="003B450C"/>
    <w:rsid w:val="003B54BF"/>
    <w:rsid w:val="003C1219"/>
    <w:rsid w:val="003C15AE"/>
    <w:rsid w:val="003C365D"/>
    <w:rsid w:val="003C45E7"/>
    <w:rsid w:val="003D1448"/>
    <w:rsid w:val="003D15C3"/>
    <w:rsid w:val="003D2F19"/>
    <w:rsid w:val="003D3032"/>
    <w:rsid w:val="003D66A2"/>
    <w:rsid w:val="003E2240"/>
    <w:rsid w:val="003E43E4"/>
    <w:rsid w:val="003E5E0E"/>
    <w:rsid w:val="003E6C62"/>
    <w:rsid w:val="003E7622"/>
    <w:rsid w:val="003E78C4"/>
    <w:rsid w:val="003F0906"/>
    <w:rsid w:val="003F359D"/>
    <w:rsid w:val="003F3875"/>
    <w:rsid w:val="003F4BA9"/>
    <w:rsid w:val="003F5420"/>
    <w:rsid w:val="003F5A44"/>
    <w:rsid w:val="00401EDF"/>
    <w:rsid w:val="00403520"/>
    <w:rsid w:val="00404D07"/>
    <w:rsid w:val="0040596B"/>
    <w:rsid w:val="00405BA1"/>
    <w:rsid w:val="00406783"/>
    <w:rsid w:val="00407742"/>
    <w:rsid w:val="00412C32"/>
    <w:rsid w:val="00416979"/>
    <w:rsid w:val="004177A3"/>
    <w:rsid w:val="0042430F"/>
    <w:rsid w:val="0042657E"/>
    <w:rsid w:val="00427DC6"/>
    <w:rsid w:val="00430810"/>
    <w:rsid w:val="00432B6F"/>
    <w:rsid w:val="00433E14"/>
    <w:rsid w:val="00434048"/>
    <w:rsid w:val="0043562C"/>
    <w:rsid w:val="00437CA0"/>
    <w:rsid w:val="00444A27"/>
    <w:rsid w:val="00444CDD"/>
    <w:rsid w:val="00445123"/>
    <w:rsid w:val="00446DF9"/>
    <w:rsid w:val="0044722F"/>
    <w:rsid w:val="004519AE"/>
    <w:rsid w:val="00451D37"/>
    <w:rsid w:val="00452526"/>
    <w:rsid w:val="004529EC"/>
    <w:rsid w:val="0045378D"/>
    <w:rsid w:val="004543E9"/>
    <w:rsid w:val="00454613"/>
    <w:rsid w:val="00454827"/>
    <w:rsid w:val="004550BA"/>
    <w:rsid w:val="00457AD7"/>
    <w:rsid w:val="00460D24"/>
    <w:rsid w:val="00460E9D"/>
    <w:rsid w:val="00461254"/>
    <w:rsid w:val="0046250D"/>
    <w:rsid w:val="004626D4"/>
    <w:rsid w:val="00462EFA"/>
    <w:rsid w:val="00464DEE"/>
    <w:rsid w:val="0046597F"/>
    <w:rsid w:val="004664B9"/>
    <w:rsid w:val="004665CE"/>
    <w:rsid w:val="00467AC9"/>
    <w:rsid w:val="0047187F"/>
    <w:rsid w:val="00477B97"/>
    <w:rsid w:val="00477DB1"/>
    <w:rsid w:val="00481FEE"/>
    <w:rsid w:val="00483090"/>
    <w:rsid w:val="0048463A"/>
    <w:rsid w:val="00486059"/>
    <w:rsid w:val="00490907"/>
    <w:rsid w:val="00490E37"/>
    <w:rsid w:val="00493263"/>
    <w:rsid w:val="004948D0"/>
    <w:rsid w:val="00494BE3"/>
    <w:rsid w:val="00495356"/>
    <w:rsid w:val="004958E1"/>
    <w:rsid w:val="00497C79"/>
    <w:rsid w:val="00497EAF"/>
    <w:rsid w:val="004A074E"/>
    <w:rsid w:val="004A2603"/>
    <w:rsid w:val="004A32BB"/>
    <w:rsid w:val="004A3732"/>
    <w:rsid w:val="004A4C65"/>
    <w:rsid w:val="004A67C6"/>
    <w:rsid w:val="004A6C8B"/>
    <w:rsid w:val="004B1C75"/>
    <w:rsid w:val="004B338E"/>
    <w:rsid w:val="004B3FAB"/>
    <w:rsid w:val="004B6C55"/>
    <w:rsid w:val="004C1819"/>
    <w:rsid w:val="004C20B7"/>
    <w:rsid w:val="004C52C0"/>
    <w:rsid w:val="004D06A3"/>
    <w:rsid w:val="004D0E7A"/>
    <w:rsid w:val="004D1305"/>
    <w:rsid w:val="004D18FF"/>
    <w:rsid w:val="004D27DB"/>
    <w:rsid w:val="004D731B"/>
    <w:rsid w:val="004D7F90"/>
    <w:rsid w:val="004E0565"/>
    <w:rsid w:val="004E0B38"/>
    <w:rsid w:val="004E6894"/>
    <w:rsid w:val="004E7880"/>
    <w:rsid w:val="004F25C4"/>
    <w:rsid w:val="004F2E55"/>
    <w:rsid w:val="004F336C"/>
    <w:rsid w:val="004F473E"/>
    <w:rsid w:val="004F4E8D"/>
    <w:rsid w:val="004F602A"/>
    <w:rsid w:val="004F72C0"/>
    <w:rsid w:val="00500A84"/>
    <w:rsid w:val="005011E7"/>
    <w:rsid w:val="00504162"/>
    <w:rsid w:val="005045AA"/>
    <w:rsid w:val="00506F4F"/>
    <w:rsid w:val="0051122A"/>
    <w:rsid w:val="00513619"/>
    <w:rsid w:val="00515AD4"/>
    <w:rsid w:val="00517045"/>
    <w:rsid w:val="00520A18"/>
    <w:rsid w:val="005217C0"/>
    <w:rsid w:val="005217D1"/>
    <w:rsid w:val="00521BB7"/>
    <w:rsid w:val="00523EF8"/>
    <w:rsid w:val="00530136"/>
    <w:rsid w:val="00530498"/>
    <w:rsid w:val="00530E80"/>
    <w:rsid w:val="005319A2"/>
    <w:rsid w:val="00531C73"/>
    <w:rsid w:val="00534AC3"/>
    <w:rsid w:val="005350A8"/>
    <w:rsid w:val="0053565F"/>
    <w:rsid w:val="005356F9"/>
    <w:rsid w:val="00541490"/>
    <w:rsid w:val="00541761"/>
    <w:rsid w:val="005432B3"/>
    <w:rsid w:val="0054346D"/>
    <w:rsid w:val="00545994"/>
    <w:rsid w:val="00546070"/>
    <w:rsid w:val="00547F2B"/>
    <w:rsid w:val="00550EF9"/>
    <w:rsid w:val="00550FC2"/>
    <w:rsid w:val="005510EF"/>
    <w:rsid w:val="005513E3"/>
    <w:rsid w:val="00554143"/>
    <w:rsid w:val="005548A3"/>
    <w:rsid w:val="00556C02"/>
    <w:rsid w:val="005609DD"/>
    <w:rsid w:val="00562664"/>
    <w:rsid w:val="005638F4"/>
    <w:rsid w:val="00563B09"/>
    <w:rsid w:val="00564F98"/>
    <w:rsid w:val="00566177"/>
    <w:rsid w:val="005664B2"/>
    <w:rsid w:val="0057069B"/>
    <w:rsid w:val="00570784"/>
    <w:rsid w:val="00571957"/>
    <w:rsid w:val="00572542"/>
    <w:rsid w:val="0057271F"/>
    <w:rsid w:val="005729D8"/>
    <w:rsid w:val="00573002"/>
    <w:rsid w:val="005737B7"/>
    <w:rsid w:val="005743BC"/>
    <w:rsid w:val="0057604E"/>
    <w:rsid w:val="00577F6B"/>
    <w:rsid w:val="005826FB"/>
    <w:rsid w:val="00590093"/>
    <w:rsid w:val="00590D2B"/>
    <w:rsid w:val="00591708"/>
    <w:rsid w:val="00591A34"/>
    <w:rsid w:val="0059257A"/>
    <w:rsid w:val="00592618"/>
    <w:rsid w:val="00592CFA"/>
    <w:rsid w:val="0059395B"/>
    <w:rsid w:val="00595119"/>
    <w:rsid w:val="00597670"/>
    <w:rsid w:val="005A113E"/>
    <w:rsid w:val="005A1A7B"/>
    <w:rsid w:val="005A460C"/>
    <w:rsid w:val="005A4AEE"/>
    <w:rsid w:val="005A57EA"/>
    <w:rsid w:val="005A59EF"/>
    <w:rsid w:val="005B10A7"/>
    <w:rsid w:val="005B480A"/>
    <w:rsid w:val="005B5514"/>
    <w:rsid w:val="005B5D3E"/>
    <w:rsid w:val="005B6174"/>
    <w:rsid w:val="005C1FBC"/>
    <w:rsid w:val="005C220C"/>
    <w:rsid w:val="005C29FD"/>
    <w:rsid w:val="005C5126"/>
    <w:rsid w:val="005C6ECF"/>
    <w:rsid w:val="005D019C"/>
    <w:rsid w:val="005D2000"/>
    <w:rsid w:val="005D2446"/>
    <w:rsid w:val="005D4172"/>
    <w:rsid w:val="005D64D0"/>
    <w:rsid w:val="005D6778"/>
    <w:rsid w:val="005E25FA"/>
    <w:rsid w:val="005E3496"/>
    <w:rsid w:val="005E3B86"/>
    <w:rsid w:val="005E45FF"/>
    <w:rsid w:val="005E4608"/>
    <w:rsid w:val="005E6F56"/>
    <w:rsid w:val="005E7344"/>
    <w:rsid w:val="005E7AE3"/>
    <w:rsid w:val="005F29B4"/>
    <w:rsid w:val="005F2BEB"/>
    <w:rsid w:val="005F2E33"/>
    <w:rsid w:val="005F3C29"/>
    <w:rsid w:val="005F3D55"/>
    <w:rsid w:val="005F4E93"/>
    <w:rsid w:val="005F51B5"/>
    <w:rsid w:val="005F6265"/>
    <w:rsid w:val="005F760C"/>
    <w:rsid w:val="005F7A95"/>
    <w:rsid w:val="00601377"/>
    <w:rsid w:val="00604C2C"/>
    <w:rsid w:val="00607512"/>
    <w:rsid w:val="00607FFD"/>
    <w:rsid w:val="0061064D"/>
    <w:rsid w:val="00610DC2"/>
    <w:rsid w:val="00614B22"/>
    <w:rsid w:val="00616B5F"/>
    <w:rsid w:val="0062157F"/>
    <w:rsid w:val="00621DB9"/>
    <w:rsid w:val="0062233F"/>
    <w:rsid w:val="006240DA"/>
    <w:rsid w:val="00624140"/>
    <w:rsid w:val="006305A5"/>
    <w:rsid w:val="00632AD4"/>
    <w:rsid w:val="00633396"/>
    <w:rsid w:val="00635437"/>
    <w:rsid w:val="006356C7"/>
    <w:rsid w:val="00635AA8"/>
    <w:rsid w:val="00636E95"/>
    <w:rsid w:val="00640C2D"/>
    <w:rsid w:val="0064151A"/>
    <w:rsid w:val="00641DDB"/>
    <w:rsid w:val="00642266"/>
    <w:rsid w:val="00645999"/>
    <w:rsid w:val="006473C9"/>
    <w:rsid w:val="00650107"/>
    <w:rsid w:val="00650F6A"/>
    <w:rsid w:val="00655500"/>
    <w:rsid w:val="00655B08"/>
    <w:rsid w:val="006569BD"/>
    <w:rsid w:val="00656E66"/>
    <w:rsid w:val="00657E54"/>
    <w:rsid w:val="00660033"/>
    <w:rsid w:val="00661600"/>
    <w:rsid w:val="006629D9"/>
    <w:rsid w:val="00663553"/>
    <w:rsid w:val="00663B1E"/>
    <w:rsid w:val="00663C3D"/>
    <w:rsid w:val="00664386"/>
    <w:rsid w:val="006708F2"/>
    <w:rsid w:val="00672C76"/>
    <w:rsid w:val="00676C0F"/>
    <w:rsid w:val="00680AB1"/>
    <w:rsid w:val="00685316"/>
    <w:rsid w:val="006859DB"/>
    <w:rsid w:val="00686DF7"/>
    <w:rsid w:val="006872AB"/>
    <w:rsid w:val="0069046C"/>
    <w:rsid w:val="00694D25"/>
    <w:rsid w:val="0069649C"/>
    <w:rsid w:val="00697229"/>
    <w:rsid w:val="006A0D49"/>
    <w:rsid w:val="006A2A44"/>
    <w:rsid w:val="006A55CE"/>
    <w:rsid w:val="006A69D0"/>
    <w:rsid w:val="006B0649"/>
    <w:rsid w:val="006B1ED7"/>
    <w:rsid w:val="006B241A"/>
    <w:rsid w:val="006B3724"/>
    <w:rsid w:val="006B54F7"/>
    <w:rsid w:val="006C02D0"/>
    <w:rsid w:val="006C1C13"/>
    <w:rsid w:val="006C7A9A"/>
    <w:rsid w:val="006D0D90"/>
    <w:rsid w:val="006D1C3B"/>
    <w:rsid w:val="006D3E49"/>
    <w:rsid w:val="006D42F2"/>
    <w:rsid w:val="006D458F"/>
    <w:rsid w:val="006D5755"/>
    <w:rsid w:val="006E022D"/>
    <w:rsid w:val="006E1ACB"/>
    <w:rsid w:val="006E6D03"/>
    <w:rsid w:val="006E7072"/>
    <w:rsid w:val="006E75E4"/>
    <w:rsid w:val="006E7868"/>
    <w:rsid w:val="006F0ACA"/>
    <w:rsid w:val="006F3181"/>
    <w:rsid w:val="00703749"/>
    <w:rsid w:val="00703B2D"/>
    <w:rsid w:val="00705A45"/>
    <w:rsid w:val="0071034A"/>
    <w:rsid w:val="007109E1"/>
    <w:rsid w:val="00711239"/>
    <w:rsid w:val="007115DD"/>
    <w:rsid w:val="00711987"/>
    <w:rsid w:val="00713AEE"/>
    <w:rsid w:val="007148C1"/>
    <w:rsid w:val="007149DE"/>
    <w:rsid w:val="00716B8C"/>
    <w:rsid w:val="00716E2E"/>
    <w:rsid w:val="00721D62"/>
    <w:rsid w:val="0072280A"/>
    <w:rsid w:val="0072688A"/>
    <w:rsid w:val="00731645"/>
    <w:rsid w:val="00732B0B"/>
    <w:rsid w:val="007357FB"/>
    <w:rsid w:val="00736B4B"/>
    <w:rsid w:val="0074039A"/>
    <w:rsid w:val="0074373E"/>
    <w:rsid w:val="00743BAD"/>
    <w:rsid w:val="00744CDE"/>
    <w:rsid w:val="00745CE3"/>
    <w:rsid w:val="00751ECD"/>
    <w:rsid w:val="00752FC1"/>
    <w:rsid w:val="00753612"/>
    <w:rsid w:val="00754671"/>
    <w:rsid w:val="00754728"/>
    <w:rsid w:val="007548A0"/>
    <w:rsid w:val="00756177"/>
    <w:rsid w:val="0075729C"/>
    <w:rsid w:val="00760D48"/>
    <w:rsid w:val="00763CC3"/>
    <w:rsid w:val="00765BDA"/>
    <w:rsid w:val="00765C8A"/>
    <w:rsid w:val="00770E17"/>
    <w:rsid w:val="00771348"/>
    <w:rsid w:val="00776889"/>
    <w:rsid w:val="00776A8D"/>
    <w:rsid w:val="007800B7"/>
    <w:rsid w:val="007808B8"/>
    <w:rsid w:val="00780DAA"/>
    <w:rsid w:val="0078342B"/>
    <w:rsid w:val="00783DF0"/>
    <w:rsid w:val="007869FD"/>
    <w:rsid w:val="00790F8B"/>
    <w:rsid w:val="00792ACB"/>
    <w:rsid w:val="0079404E"/>
    <w:rsid w:val="007942F1"/>
    <w:rsid w:val="0079517D"/>
    <w:rsid w:val="007955E1"/>
    <w:rsid w:val="007958DC"/>
    <w:rsid w:val="007A0320"/>
    <w:rsid w:val="007A2330"/>
    <w:rsid w:val="007A337A"/>
    <w:rsid w:val="007A38E6"/>
    <w:rsid w:val="007B063E"/>
    <w:rsid w:val="007B18D2"/>
    <w:rsid w:val="007B2CA4"/>
    <w:rsid w:val="007B596D"/>
    <w:rsid w:val="007B6560"/>
    <w:rsid w:val="007B6EFF"/>
    <w:rsid w:val="007C00F4"/>
    <w:rsid w:val="007C0D17"/>
    <w:rsid w:val="007C590F"/>
    <w:rsid w:val="007C629F"/>
    <w:rsid w:val="007C6A6C"/>
    <w:rsid w:val="007D2E13"/>
    <w:rsid w:val="007D4FAE"/>
    <w:rsid w:val="007D5133"/>
    <w:rsid w:val="007E2622"/>
    <w:rsid w:val="007E26FA"/>
    <w:rsid w:val="007E4F9C"/>
    <w:rsid w:val="007E561C"/>
    <w:rsid w:val="007E661B"/>
    <w:rsid w:val="007E6DEF"/>
    <w:rsid w:val="007E70FC"/>
    <w:rsid w:val="007E7B29"/>
    <w:rsid w:val="007F1FED"/>
    <w:rsid w:val="007F2D76"/>
    <w:rsid w:val="007F35E2"/>
    <w:rsid w:val="007F4545"/>
    <w:rsid w:val="007F4E95"/>
    <w:rsid w:val="007F757D"/>
    <w:rsid w:val="0080294E"/>
    <w:rsid w:val="00802C56"/>
    <w:rsid w:val="0080377B"/>
    <w:rsid w:val="00803E4F"/>
    <w:rsid w:val="008059C3"/>
    <w:rsid w:val="00811D27"/>
    <w:rsid w:val="00813980"/>
    <w:rsid w:val="008160E6"/>
    <w:rsid w:val="00816426"/>
    <w:rsid w:val="00816822"/>
    <w:rsid w:val="008209CC"/>
    <w:rsid w:val="00822B54"/>
    <w:rsid w:val="0082595E"/>
    <w:rsid w:val="008278AB"/>
    <w:rsid w:val="00827D97"/>
    <w:rsid w:val="008305E7"/>
    <w:rsid w:val="00830AB9"/>
    <w:rsid w:val="00831174"/>
    <w:rsid w:val="00831217"/>
    <w:rsid w:val="008323AE"/>
    <w:rsid w:val="008328C7"/>
    <w:rsid w:val="0083459D"/>
    <w:rsid w:val="00835EA2"/>
    <w:rsid w:val="0083671D"/>
    <w:rsid w:val="00836A47"/>
    <w:rsid w:val="008412C1"/>
    <w:rsid w:val="00844E98"/>
    <w:rsid w:val="00847022"/>
    <w:rsid w:val="00850602"/>
    <w:rsid w:val="00856934"/>
    <w:rsid w:val="00856A2F"/>
    <w:rsid w:val="00856B11"/>
    <w:rsid w:val="00857AF9"/>
    <w:rsid w:val="0086044E"/>
    <w:rsid w:val="00860EEF"/>
    <w:rsid w:val="0086110A"/>
    <w:rsid w:val="00861C04"/>
    <w:rsid w:val="00862C48"/>
    <w:rsid w:val="008642F8"/>
    <w:rsid w:val="008703D9"/>
    <w:rsid w:val="0087194E"/>
    <w:rsid w:val="00871B36"/>
    <w:rsid w:val="00872713"/>
    <w:rsid w:val="008731C7"/>
    <w:rsid w:val="0087410C"/>
    <w:rsid w:val="0087425C"/>
    <w:rsid w:val="008764E7"/>
    <w:rsid w:val="00882745"/>
    <w:rsid w:val="008834A4"/>
    <w:rsid w:val="008834EB"/>
    <w:rsid w:val="0088382E"/>
    <w:rsid w:val="008841A3"/>
    <w:rsid w:val="00884304"/>
    <w:rsid w:val="00885ED2"/>
    <w:rsid w:val="008869D9"/>
    <w:rsid w:val="00886AC4"/>
    <w:rsid w:val="0089245B"/>
    <w:rsid w:val="00892524"/>
    <w:rsid w:val="0089431D"/>
    <w:rsid w:val="00896B4A"/>
    <w:rsid w:val="008A0F76"/>
    <w:rsid w:val="008A1626"/>
    <w:rsid w:val="008A18F7"/>
    <w:rsid w:val="008A260E"/>
    <w:rsid w:val="008A37C4"/>
    <w:rsid w:val="008A525B"/>
    <w:rsid w:val="008A6231"/>
    <w:rsid w:val="008A661A"/>
    <w:rsid w:val="008A71FE"/>
    <w:rsid w:val="008B0C50"/>
    <w:rsid w:val="008B2972"/>
    <w:rsid w:val="008B327B"/>
    <w:rsid w:val="008B413A"/>
    <w:rsid w:val="008B486B"/>
    <w:rsid w:val="008B4C3B"/>
    <w:rsid w:val="008B664E"/>
    <w:rsid w:val="008C0B34"/>
    <w:rsid w:val="008C1A5E"/>
    <w:rsid w:val="008C22C3"/>
    <w:rsid w:val="008C23D5"/>
    <w:rsid w:val="008C4223"/>
    <w:rsid w:val="008C47FC"/>
    <w:rsid w:val="008C74C9"/>
    <w:rsid w:val="008C7790"/>
    <w:rsid w:val="008D0D79"/>
    <w:rsid w:val="008D2D0C"/>
    <w:rsid w:val="008D30E8"/>
    <w:rsid w:val="008D4E73"/>
    <w:rsid w:val="008D5596"/>
    <w:rsid w:val="008E0231"/>
    <w:rsid w:val="008E0D87"/>
    <w:rsid w:val="008E3DE6"/>
    <w:rsid w:val="008E4381"/>
    <w:rsid w:val="008E43C2"/>
    <w:rsid w:val="008E491C"/>
    <w:rsid w:val="008E7D06"/>
    <w:rsid w:val="008F1B42"/>
    <w:rsid w:val="008F4910"/>
    <w:rsid w:val="008F5F87"/>
    <w:rsid w:val="008F7EB2"/>
    <w:rsid w:val="00900494"/>
    <w:rsid w:val="00900968"/>
    <w:rsid w:val="00901501"/>
    <w:rsid w:val="0090190F"/>
    <w:rsid w:val="00901979"/>
    <w:rsid w:val="00903B98"/>
    <w:rsid w:val="00903EAA"/>
    <w:rsid w:val="00912473"/>
    <w:rsid w:val="00912A99"/>
    <w:rsid w:val="009145C6"/>
    <w:rsid w:val="00914C6D"/>
    <w:rsid w:val="009152F7"/>
    <w:rsid w:val="0091574E"/>
    <w:rsid w:val="00916DBB"/>
    <w:rsid w:val="00920252"/>
    <w:rsid w:val="00920BA1"/>
    <w:rsid w:val="009222E1"/>
    <w:rsid w:val="00923A42"/>
    <w:rsid w:val="00923DAC"/>
    <w:rsid w:val="00924517"/>
    <w:rsid w:val="009255E5"/>
    <w:rsid w:val="009274FF"/>
    <w:rsid w:val="00933820"/>
    <w:rsid w:val="00934C0C"/>
    <w:rsid w:val="0093663F"/>
    <w:rsid w:val="00943603"/>
    <w:rsid w:val="009441A2"/>
    <w:rsid w:val="00947233"/>
    <w:rsid w:val="009477CA"/>
    <w:rsid w:val="00947C91"/>
    <w:rsid w:val="00951BFC"/>
    <w:rsid w:val="00951E98"/>
    <w:rsid w:val="00952A09"/>
    <w:rsid w:val="00953151"/>
    <w:rsid w:val="00955C45"/>
    <w:rsid w:val="00957236"/>
    <w:rsid w:val="0095746B"/>
    <w:rsid w:val="00957A89"/>
    <w:rsid w:val="0096147D"/>
    <w:rsid w:val="00962099"/>
    <w:rsid w:val="0097051A"/>
    <w:rsid w:val="00970D02"/>
    <w:rsid w:val="009750D5"/>
    <w:rsid w:val="0097758F"/>
    <w:rsid w:val="0098078B"/>
    <w:rsid w:val="009843E4"/>
    <w:rsid w:val="009849D7"/>
    <w:rsid w:val="009861F0"/>
    <w:rsid w:val="009865AE"/>
    <w:rsid w:val="009908DF"/>
    <w:rsid w:val="009911C3"/>
    <w:rsid w:val="0099496F"/>
    <w:rsid w:val="00994FE0"/>
    <w:rsid w:val="00995055"/>
    <w:rsid w:val="009959B6"/>
    <w:rsid w:val="00995ABC"/>
    <w:rsid w:val="00995CF3"/>
    <w:rsid w:val="00996AB3"/>
    <w:rsid w:val="009A0AE9"/>
    <w:rsid w:val="009A0EDD"/>
    <w:rsid w:val="009A1EF4"/>
    <w:rsid w:val="009A2F0E"/>
    <w:rsid w:val="009A36CC"/>
    <w:rsid w:val="009A6717"/>
    <w:rsid w:val="009A6B6C"/>
    <w:rsid w:val="009B2410"/>
    <w:rsid w:val="009B2FD8"/>
    <w:rsid w:val="009B44B3"/>
    <w:rsid w:val="009B5AC2"/>
    <w:rsid w:val="009B691C"/>
    <w:rsid w:val="009C437F"/>
    <w:rsid w:val="009C73C8"/>
    <w:rsid w:val="009C7FFA"/>
    <w:rsid w:val="009D2D23"/>
    <w:rsid w:val="009D319D"/>
    <w:rsid w:val="009D5124"/>
    <w:rsid w:val="009D5141"/>
    <w:rsid w:val="009D6403"/>
    <w:rsid w:val="009E1E11"/>
    <w:rsid w:val="009E33D9"/>
    <w:rsid w:val="009E4C83"/>
    <w:rsid w:val="009E6B6C"/>
    <w:rsid w:val="009E7844"/>
    <w:rsid w:val="009F180E"/>
    <w:rsid w:val="009F27A6"/>
    <w:rsid w:val="009F4B1B"/>
    <w:rsid w:val="009F5836"/>
    <w:rsid w:val="009F6E47"/>
    <w:rsid w:val="009F6F81"/>
    <w:rsid w:val="009F7C82"/>
    <w:rsid w:val="00A01A64"/>
    <w:rsid w:val="00A03884"/>
    <w:rsid w:val="00A07209"/>
    <w:rsid w:val="00A0720C"/>
    <w:rsid w:val="00A076BE"/>
    <w:rsid w:val="00A077FA"/>
    <w:rsid w:val="00A10D62"/>
    <w:rsid w:val="00A11C20"/>
    <w:rsid w:val="00A13F72"/>
    <w:rsid w:val="00A14C2E"/>
    <w:rsid w:val="00A15CC5"/>
    <w:rsid w:val="00A15FE3"/>
    <w:rsid w:val="00A16413"/>
    <w:rsid w:val="00A230A4"/>
    <w:rsid w:val="00A23C10"/>
    <w:rsid w:val="00A247AF"/>
    <w:rsid w:val="00A247E5"/>
    <w:rsid w:val="00A25E97"/>
    <w:rsid w:val="00A26EAD"/>
    <w:rsid w:val="00A26F58"/>
    <w:rsid w:val="00A30397"/>
    <w:rsid w:val="00A31721"/>
    <w:rsid w:val="00A31949"/>
    <w:rsid w:val="00A32E19"/>
    <w:rsid w:val="00A376A8"/>
    <w:rsid w:val="00A422E8"/>
    <w:rsid w:val="00A4291E"/>
    <w:rsid w:val="00A4420D"/>
    <w:rsid w:val="00A445DA"/>
    <w:rsid w:val="00A44740"/>
    <w:rsid w:val="00A4515D"/>
    <w:rsid w:val="00A45192"/>
    <w:rsid w:val="00A51451"/>
    <w:rsid w:val="00A52F63"/>
    <w:rsid w:val="00A5315C"/>
    <w:rsid w:val="00A53C4E"/>
    <w:rsid w:val="00A54765"/>
    <w:rsid w:val="00A5665B"/>
    <w:rsid w:val="00A57C01"/>
    <w:rsid w:val="00A603AE"/>
    <w:rsid w:val="00A6371F"/>
    <w:rsid w:val="00A63AF0"/>
    <w:rsid w:val="00A64734"/>
    <w:rsid w:val="00A65906"/>
    <w:rsid w:val="00A701BD"/>
    <w:rsid w:val="00A70F47"/>
    <w:rsid w:val="00A71932"/>
    <w:rsid w:val="00A725EA"/>
    <w:rsid w:val="00A7453E"/>
    <w:rsid w:val="00A76A2D"/>
    <w:rsid w:val="00A80342"/>
    <w:rsid w:val="00A80573"/>
    <w:rsid w:val="00A80604"/>
    <w:rsid w:val="00A82354"/>
    <w:rsid w:val="00A84A9E"/>
    <w:rsid w:val="00A85DFD"/>
    <w:rsid w:val="00A861D9"/>
    <w:rsid w:val="00A919A3"/>
    <w:rsid w:val="00A92D2C"/>
    <w:rsid w:val="00A94281"/>
    <w:rsid w:val="00A971BF"/>
    <w:rsid w:val="00A9773C"/>
    <w:rsid w:val="00AA036F"/>
    <w:rsid w:val="00AA0AE1"/>
    <w:rsid w:val="00AA1EFC"/>
    <w:rsid w:val="00AA1F44"/>
    <w:rsid w:val="00AA448E"/>
    <w:rsid w:val="00AA506C"/>
    <w:rsid w:val="00AA7F7D"/>
    <w:rsid w:val="00AB205C"/>
    <w:rsid w:val="00AB23E1"/>
    <w:rsid w:val="00AB2A08"/>
    <w:rsid w:val="00AB44C6"/>
    <w:rsid w:val="00AC2879"/>
    <w:rsid w:val="00AC50F4"/>
    <w:rsid w:val="00AD18EB"/>
    <w:rsid w:val="00AD1A48"/>
    <w:rsid w:val="00AD2D4B"/>
    <w:rsid w:val="00AD2D4F"/>
    <w:rsid w:val="00AD32B5"/>
    <w:rsid w:val="00AD3770"/>
    <w:rsid w:val="00AD4EF3"/>
    <w:rsid w:val="00AD774E"/>
    <w:rsid w:val="00AE0752"/>
    <w:rsid w:val="00AE0C50"/>
    <w:rsid w:val="00AE1030"/>
    <w:rsid w:val="00AE1E09"/>
    <w:rsid w:val="00AE4122"/>
    <w:rsid w:val="00AE56E7"/>
    <w:rsid w:val="00AE582E"/>
    <w:rsid w:val="00AE5E35"/>
    <w:rsid w:val="00AE67AC"/>
    <w:rsid w:val="00AE6B6B"/>
    <w:rsid w:val="00AF2E72"/>
    <w:rsid w:val="00AF368F"/>
    <w:rsid w:val="00AF5A2D"/>
    <w:rsid w:val="00B0029B"/>
    <w:rsid w:val="00B009F3"/>
    <w:rsid w:val="00B01DF1"/>
    <w:rsid w:val="00B03842"/>
    <w:rsid w:val="00B12816"/>
    <w:rsid w:val="00B13359"/>
    <w:rsid w:val="00B16186"/>
    <w:rsid w:val="00B168BD"/>
    <w:rsid w:val="00B20892"/>
    <w:rsid w:val="00B2110B"/>
    <w:rsid w:val="00B2125E"/>
    <w:rsid w:val="00B2286C"/>
    <w:rsid w:val="00B249D3"/>
    <w:rsid w:val="00B271A0"/>
    <w:rsid w:val="00B3098F"/>
    <w:rsid w:val="00B30DD0"/>
    <w:rsid w:val="00B31BF9"/>
    <w:rsid w:val="00B325F4"/>
    <w:rsid w:val="00B32CF6"/>
    <w:rsid w:val="00B33766"/>
    <w:rsid w:val="00B34DAE"/>
    <w:rsid w:val="00B3666C"/>
    <w:rsid w:val="00B416E8"/>
    <w:rsid w:val="00B42EC4"/>
    <w:rsid w:val="00B435D9"/>
    <w:rsid w:val="00B504C4"/>
    <w:rsid w:val="00B517B4"/>
    <w:rsid w:val="00B54083"/>
    <w:rsid w:val="00B545A7"/>
    <w:rsid w:val="00B549B3"/>
    <w:rsid w:val="00B554F9"/>
    <w:rsid w:val="00B579F3"/>
    <w:rsid w:val="00B637C0"/>
    <w:rsid w:val="00B640FD"/>
    <w:rsid w:val="00B66726"/>
    <w:rsid w:val="00B668B0"/>
    <w:rsid w:val="00B66C92"/>
    <w:rsid w:val="00B71312"/>
    <w:rsid w:val="00B71A8D"/>
    <w:rsid w:val="00B75D52"/>
    <w:rsid w:val="00B76D6E"/>
    <w:rsid w:val="00B801FE"/>
    <w:rsid w:val="00B80B60"/>
    <w:rsid w:val="00B837C9"/>
    <w:rsid w:val="00B8449E"/>
    <w:rsid w:val="00B84CBE"/>
    <w:rsid w:val="00B84E46"/>
    <w:rsid w:val="00B850DE"/>
    <w:rsid w:val="00B874C4"/>
    <w:rsid w:val="00B90AFA"/>
    <w:rsid w:val="00B92BD0"/>
    <w:rsid w:val="00B941E1"/>
    <w:rsid w:val="00B9471C"/>
    <w:rsid w:val="00BA17D7"/>
    <w:rsid w:val="00BA2094"/>
    <w:rsid w:val="00BA2422"/>
    <w:rsid w:val="00BA67B0"/>
    <w:rsid w:val="00BB1731"/>
    <w:rsid w:val="00BB1FD1"/>
    <w:rsid w:val="00BB2779"/>
    <w:rsid w:val="00BB2F79"/>
    <w:rsid w:val="00BB430C"/>
    <w:rsid w:val="00BB758D"/>
    <w:rsid w:val="00BB7E90"/>
    <w:rsid w:val="00BC2039"/>
    <w:rsid w:val="00BC35D9"/>
    <w:rsid w:val="00BC3FCA"/>
    <w:rsid w:val="00BC45D6"/>
    <w:rsid w:val="00BC54A0"/>
    <w:rsid w:val="00BC5636"/>
    <w:rsid w:val="00BC737D"/>
    <w:rsid w:val="00BD30D1"/>
    <w:rsid w:val="00BD4455"/>
    <w:rsid w:val="00BD4C80"/>
    <w:rsid w:val="00BD4EAE"/>
    <w:rsid w:val="00BD702D"/>
    <w:rsid w:val="00BE00FD"/>
    <w:rsid w:val="00BE0E0C"/>
    <w:rsid w:val="00BE1A01"/>
    <w:rsid w:val="00BE5BBA"/>
    <w:rsid w:val="00BF361F"/>
    <w:rsid w:val="00BF367C"/>
    <w:rsid w:val="00BF3807"/>
    <w:rsid w:val="00BF444F"/>
    <w:rsid w:val="00BF6A2F"/>
    <w:rsid w:val="00BF6C1C"/>
    <w:rsid w:val="00C03416"/>
    <w:rsid w:val="00C03663"/>
    <w:rsid w:val="00C03F8C"/>
    <w:rsid w:val="00C045C7"/>
    <w:rsid w:val="00C050BD"/>
    <w:rsid w:val="00C07502"/>
    <w:rsid w:val="00C0783A"/>
    <w:rsid w:val="00C07E5B"/>
    <w:rsid w:val="00C12DF3"/>
    <w:rsid w:val="00C138B2"/>
    <w:rsid w:val="00C14F2F"/>
    <w:rsid w:val="00C1552B"/>
    <w:rsid w:val="00C16640"/>
    <w:rsid w:val="00C17B5B"/>
    <w:rsid w:val="00C225C3"/>
    <w:rsid w:val="00C234E8"/>
    <w:rsid w:val="00C24FFC"/>
    <w:rsid w:val="00C25C16"/>
    <w:rsid w:val="00C2630A"/>
    <w:rsid w:val="00C26AAE"/>
    <w:rsid w:val="00C27009"/>
    <w:rsid w:val="00C27368"/>
    <w:rsid w:val="00C30289"/>
    <w:rsid w:val="00C311DA"/>
    <w:rsid w:val="00C31EF4"/>
    <w:rsid w:val="00C3290B"/>
    <w:rsid w:val="00C3638C"/>
    <w:rsid w:val="00C373B8"/>
    <w:rsid w:val="00C40A72"/>
    <w:rsid w:val="00C41C88"/>
    <w:rsid w:val="00C442B2"/>
    <w:rsid w:val="00C44FDE"/>
    <w:rsid w:val="00C45D7D"/>
    <w:rsid w:val="00C46341"/>
    <w:rsid w:val="00C470B8"/>
    <w:rsid w:val="00C47786"/>
    <w:rsid w:val="00C55BD8"/>
    <w:rsid w:val="00C56338"/>
    <w:rsid w:val="00C56F4A"/>
    <w:rsid w:val="00C57209"/>
    <w:rsid w:val="00C643D0"/>
    <w:rsid w:val="00C64C3B"/>
    <w:rsid w:val="00C65064"/>
    <w:rsid w:val="00C6667E"/>
    <w:rsid w:val="00C70E70"/>
    <w:rsid w:val="00C722BD"/>
    <w:rsid w:val="00C7463D"/>
    <w:rsid w:val="00C75B47"/>
    <w:rsid w:val="00C772EF"/>
    <w:rsid w:val="00C82FB1"/>
    <w:rsid w:val="00C87C47"/>
    <w:rsid w:val="00C87E28"/>
    <w:rsid w:val="00C90B6E"/>
    <w:rsid w:val="00C91611"/>
    <w:rsid w:val="00C92312"/>
    <w:rsid w:val="00C9318B"/>
    <w:rsid w:val="00C93E8A"/>
    <w:rsid w:val="00C954F2"/>
    <w:rsid w:val="00C96386"/>
    <w:rsid w:val="00CA0933"/>
    <w:rsid w:val="00CA0CA4"/>
    <w:rsid w:val="00CA1E70"/>
    <w:rsid w:val="00CA54A3"/>
    <w:rsid w:val="00CA6907"/>
    <w:rsid w:val="00CA75C0"/>
    <w:rsid w:val="00CB1506"/>
    <w:rsid w:val="00CB1585"/>
    <w:rsid w:val="00CB1D79"/>
    <w:rsid w:val="00CB41ED"/>
    <w:rsid w:val="00CB5B47"/>
    <w:rsid w:val="00CB5FCF"/>
    <w:rsid w:val="00CC0230"/>
    <w:rsid w:val="00CC2E46"/>
    <w:rsid w:val="00CC47B4"/>
    <w:rsid w:val="00CC5E21"/>
    <w:rsid w:val="00CC6EB5"/>
    <w:rsid w:val="00CC75C7"/>
    <w:rsid w:val="00CD184B"/>
    <w:rsid w:val="00CD4FBC"/>
    <w:rsid w:val="00CD578C"/>
    <w:rsid w:val="00CD5AED"/>
    <w:rsid w:val="00CD62B2"/>
    <w:rsid w:val="00CD6A6F"/>
    <w:rsid w:val="00CD7E3B"/>
    <w:rsid w:val="00CE1114"/>
    <w:rsid w:val="00CE2425"/>
    <w:rsid w:val="00CE615C"/>
    <w:rsid w:val="00CF1E32"/>
    <w:rsid w:val="00CF21FD"/>
    <w:rsid w:val="00CF27AC"/>
    <w:rsid w:val="00CF3900"/>
    <w:rsid w:val="00CF3952"/>
    <w:rsid w:val="00CF43F0"/>
    <w:rsid w:val="00CF4F87"/>
    <w:rsid w:val="00CF5EED"/>
    <w:rsid w:val="00D0255B"/>
    <w:rsid w:val="00D02C5B"/>
    <w:rsid w:val="00D02CCA"/>
    <w:rsid w:val="00D03A8D"/>
    <w:rsid w:val="00D04CA6"/>
    <w:rsid w:val="00D04DD1"/>
    <w:rsid w:val="00D06217"/>
    <w:rsid w:val="00D06713"/>
    <w:rsid w:val="00D06735"/>
    <w:rsid w:val="00D06F17"/>
    <w:rsid w:val="00D0742C"/>
    <w:rsid w:val="00D1103A"/>
    <w:rsid w:val="00D118D7"/>
    <w:rsid w:val="00D12312"/>
    <w:rsid w:val="00D175F5"/>
    <w:rsid w:val="00D26AA2"/>
    <w:rsid w:val="00D26CC1"/>
    <w:rsid w:val="00D3024F"/>
    <w:rsid w:val="00D30ED8"/>
    <w:rsid w:val="00D31D00"/>
    <w:rsid w:val="00D323E3"/>
    <w:rsid w:val="00D329A2"/>
    <w:rsid w:val="00D37079"/>
    <w:rsid w:val="00D37E8B"/>
    <w:rsid w:val="00D41941"/>
    <w:rsid w:val="00D41BAB"/>
    <w:rsid w:val="00D42103"/>
    <w:rsid w:val="00D46B21"/>
    <w:rsid w:val="00D477F3"/>
    <w:rsid w:val="00D47EA8"/>
    <w:rsid w:val="00D523B7"/>
    <w:rsid w:val="00D534A7"/>
    <w:rsid w:val="00D543AC"/>
    <w:rsid w:val="00D56D6C"/>
    <w:rsid w:val="00D57854"/>
    <w:rsid w:val="00D6161F"/>
    <w:rsid w:val="00D6267E"/>
    <w:rsid w:val="00D630A9"/>
    <w:rsid w:val="00D637DC"/>
    <w:rsid w:val="00D645F4"/>
    <w:rsid w:val="00D64EE0"/>
    <w:rsid w:val="00D66B28"/>
    <w:rsid w:val="00D70D57"/>
    <w:rsid w:val="00D730B9"/>
    <w:rsid w:val="00D7552B"/>
    <w:rsid w:val="00D761AB"/>
    <w:rsid w:val="00D80B84"/>
    <w:rsid w:val="00D81E0C"/>
    <w:rsid w:val="00D838D1"/>
    <w:rsid w:val="00D83983"/>
    <w:rsid w:val="00D8414B"/>
    <w:rsid w:val="00D849B2"/>
    <w:rsid w:val="00D85E1A"/>
    <w:rsid w:val="00D87B69"/>
    <w:rsid w:val="00D87D85"/>
    <w:rsid w:val="00D90138"/>
    <w:rsid w:val="00D90808"/>
    <w:rsid w:val="00D90C9F"/>
    <w:rsid w:val="00D91211"/>
    <w:rsid w:val="00D95A89"/>
    <w:rsid w:val="00D96992"/>
    <w:rsid w:val="00D97782"/>
    <w:rsid w:val="00D97D16"/>
    <w:rsid w:val="00DA38F2"/>
    <w:rsid w:val="00DA3AC6"/>
    <w:rsid w:val="00DB3691"/>
    <w:rsid w:val="00DB4D91"/>
    <w:rsid w:val="00DC2D96"/>
    <w:rsid w:val="00DC357E"/>
    <w:rsid w:val="00DC36A6"/>
    <w:rsid w:val="00DC3A26"/>
    <w:rsid w:val="00DC558E"/>
    <w:rsid w:val="00DC5894"/>
    <w:rsid w:val="00DC65D0"/>
    <w:rsid w:val="00DD0298"/>
    <w:rsid w:val="00DD1722"/>
    <w:rsid w:val="00DD3850"/>
    <w:rsid w:val="00DD393C"/>
    <w:rsid w:val="00DD5AF2"/>
    <w:rsid w:val="00DD6209"/>
    <w:rsid w:val="00DD6393"/>
    <w:rsid w:val="00DD63B7"/>
    <w:rsid w:val="00DD705A"/>
    <w:rsid w:val="00DE139C"/>
    <w:rsid w:val="00DE1D80"/>
    <w:rsid w:val="00DE2367"/>
    <w:rsid w:val="00DE458E"/>
    <w:rsid w:val="00DE5A9D"/>
    <w:rsid w:val="00DE75FE"/>
    <w:rsid w:val="00DF178B"/>
    <w:rsid w:val="00DF1F1F"/>
    <w:rsid w:val="00DF2C72"/>
    <w:rsid w:val="00DF65B2"/>
    <w:rsid w:val="00E00832"/>
    <w:rsid w:val="00E01525"/>
    <w:rsid w:val="00E01579"/>
    <w:rsid w:val="00E02A45"/>
    <w:rsid w:val="00E032C2"/>
    <w:rsid w:val="00E03770"/>
    <w:rsid w:val="00E0500C"/>
    <w:rsid w:val="00E0506C"/>
    <w:rsid w:val="00E06352"/>
    <w:rsid w:val="00E06FE8"/>
    <w:rsid w:val="00E0741B"/>
    <w:rsid w:val="00E12666"/>
    <w:rsid w:val="00E13C8B"/>
    <w:rsid w:val="00E1410D"/>
    <w:rsid w:val="00E14910"/>
    <w:rsid w:val="00E14C0B"/>
    <w:rsid w:val="00E167CE"/>
    <w:rsid w:val="00E22C6F"/>
    <w:rsid w:val="00E24F3B"/>
    <w:rsid w:val="00E25252"/>
    <w:rsid w:val="00E26D08"/>
    <w:rsid w:val="00E3017B"/>
    <w:rsid w:val="00E30FDF"/>
    <w:rsid w:val="00E32A83"/>
    <w:rsid w:val="00E32C1C"/>
    <w:rsid w:val="00E33E81"/>
    <w:rsid w:val="00E36B59"/>
    <w:rsid w:val="00E40AE6"/>
    <w:rsid w:val="00E414E3"/>
    <w:rsid w:val="00E427EA"/>
    <w:rsid w:val="00E43639"/>
    <w:rsid w:val="00E46548"/>
    <w:rsid w:val="00E474D0"/>
    <w:rsid w:val="00E4769F"/>
    <w:rsid w:val="00E51D38"/>
    <w:rsid w:val="00E53E86"/>
    <w:rsid w:val="00E54796"/>
    <w:rsid w:val="00E55E85"/>
    <w:rsid w:val="00E5726E"/>
    <w:rsid w:val="00E57F7D"/>
    <w:rsid w:val="00E6001A"/>
    <w:rsid w:val="00E600F9"/>
    <w:rsid w:val="00E61898"/>
    <w:rsid w:val="00E638D4"/>
    <w:rsid w:val="00E669F3"/>
    <w:rsid w:val="00E679E9"/>
    <w:rsid w:val="00E70C93"/>
    <w:rsid w:val="00E75D5A"/>
    <w:rsid w:val="00E7642A"/>
    <w:rsid w:val="00E80BB4"/>
    <w:rsid w:val="00E83B7B"/>
    <w:rsid w:val="00E851EC"/>
    <w:rsid w:val="00E853DA"/>
    <w:rsid w:val="00E8748C"/>
    <w:rsid w:val="00E87666"/>
    <w:rsid w:val="00E8784C"/>
    <w:rsid w:val="00E904BD"/>
    <w:rsid w:val="00E90D74"/>
    <w:rsid w:val="00E92097"/>
    <w:rsid w:val="00E92B69"/>
    <w:rsid w:val="00E9425F"/>
    <w:rsid w:val="00E94E66"/>
    <w:rsid w:val="00E95318"/>
    <w:rsid w:val="00E9558A"/>
    <w:rsid w:val="00E969BB"/>
    <w:rsid w:val="00E96C9A"/>
    <w:rsid w:val="00EA0574"/>
    <w:rsid w:val="00EA154F"/>
    <w:rsid w:val="00EA531F"/>
    <w:rsid w:val="00EA707B"/>
    <w:rsid w:val="00EA78C8"/>
    <w:rsid w:val="00EB0C7F"/>
    <w:rsid w:val="00EB0D1F"/>
    <w:rsid w:val="00EB0FB7"/>
    <w:rsid w:val="00EB35B6"/>
    <w:rsid w:val="00EB3DD3"/>
    <w:rsid w:val="00EB5035"/>
    <w:rsid w:val="00EC13A7"/>
    <w:rsid w:val="00EC1BAC"/>
    <w:rsid w:val="00EC5C14"/>
    <w:rsid w:val="00EC6E9F"/>
    <w:rsid w:val="00ED57D2"/>
    <w:rsid w:val="00ED7820"/>
    <w:rsid w:val="00EE3230"/>
    <w:rsid w:val="00EE3A6B"/>
    <w:rsid w:val="00EE3B49"/>
    <w:rsid w:val="00EE53FE"/>
    <w:rsid w:val="00EE6902"/>
    <w:rsid w:val="00EE6982"/>
    <w:rsid w:val="00EE6E9D"/>
    <w:rsid w:val="00EE7531"/>
    <w:rsid w:val="00EE78B0"/>
    <w:rsid w:val="00EF10AF"/>
    <w:rsid w:val="00EF1950"/>
    <w:rsid w:val="00EF487C"/>
    <w:rsid w:val="00EF6CC8"/>
    <w:rsid w:val="00F003FC"/>
    <w:rsid w:val="00F01084"/>
    <w:rsid w:val="00F03C6D"/>
    <w:rsid w:val="00F03FAE"/>
    <w:rsid w:val="00F06E78"/>
    <w:rsid w:val="00F11224"/>
    <w:rsid w:val="00F114ED"/>
    <w:rsid w:val="00F139A1"/>
    <w:rsid w:val="00F162BF"/>
    <w:rsid w:val="00F21C53"/>
    <w:rsid w:val="00F22D80"/>
    <w:rsid w:val="00F232D8"/>
    <w:rsid w:val="00F27655"/>
    <w:rsid w:val="00F30692"/>
    <w:rsid w:val="00F32753"/>
    <w:rsid w:val="00F32E80"/>
    <w:rsid w:val="00F337BF"/>
    <w:rsid w:val="00F33D08"/>
    <w:rsid w:val="00F374A5"/>
    <w:rsid w:val="00F401E1"/>
    <w:rsid w:val="00F40E2E"/>
    <w:rsid w:val="00F40F5E"/>
    <w:rsid w:val="00F42073"/>
    <w:rsid w:val="00F47A15"/>
    <w:rsid w:val="00F52030"/>
    <w:rsid w:val="00F52122"/>
    <w:rsid w:val="00F52FD2"/>
    <w:rsid w:val="00F565CE"/>
    <w:rsid w:val="00F56F7E"/>
    <w:rsid w:val="00F60ABA"/>
    <w:rsid w:val="00F6365B"/>
    <w:rsid w:val="00F66345"/>
    <w:rsid w:val="00F705B4"/>
    <w:rsid w:val="00F71A34"/>
    <w:rsid w:val="00F7250B"/>
    <w:rsid w:val="00F72B8C"/>
    <w:rsid w:val="00F73633"/>
    <w:rsid w:val="00F73FDE"/>
    <w:rsid w:val="00F74BF3"/>
    <w:rsid w:val="00F75065"/>
    <w:rsid w:val="00F76143"/>
    <w:rsid w:val="00F776E2"/>
    <w:rsid w:val="00F81A3B"/>
    <w:rsid w:val="00F81EF4"/>
    <w:rsid w:val="00F824C0"/>
    <w:rsid w:val="00F83A06"/>
    <w:rsid w:val="00F8428C"/>
    <w:rsid w:val="00F8550A"/>
    <w:rsid w:val="00F87A7B"/>
    <w:rsid w:val="00F92809"/>
    <w:rsid w:val="00F92B57"/>
    <w:rsid w:val="00F946E9"/>
    <w:rsid w:val="00F950EF"/>
    <w:rsid w:val="00F9586A"/>
    <w:rsid w:val="00F95A4D"/>
    <w:rsid w:val="00F95D15"/>
    <w:rsid w:val="00FA0FB4"/>
    <w:rsid w:val="00FA3983"/>
    <w:rsid w:val="00FA4A01"/>
    <w:rsid w:val="00FA56F3"/>
    <w:rsid w:val="00FA594B"/>
    <w:rsid w:val="00FB0568"/>
    <w:rsid w:val="00FB331E"/>
    <w:rsid w:val="00FB6B23"/>
    <w:rsid w:val="00FC1925"/>
    <w:rsid w:val="00FC204E"/>
    <w:rsid w:val="00FC5CD0"/>
    <w:rsid w:val="00FC692D"/>
    <w:rsid w:val="00FC7368"/>
    <w:rsid w:val="00FD040A"/>
    <w:rsid w:val="00FD0459"/>
    <w:rsid w:val="00FD1084"/>
    <w:rsid w:val="00FD2E03"/>
    <w:rsid w:val="00FE0021"/>
    <w:rsid w:val="00FE2DBA"/>
    <w:rsid w:val="00FE570D"/>
    <w:rsid w:val="00FF06CC"/>
    <w:rsid w:val="00FF0847"/>
    <w:rsid w:val="00FF2229"/>
    <w:rsid w:val="00FF2612"/>
    <w:rsid w:val="00FF269F"/>
    <w:rsid w:val="00FF2C1B"/>
    <w:rsid w:val="00FF3966"/>
    <w:rsid w:val="00FF4918"/>
    <w:rsid w:val="00FF5FC5"/>
    <w:rsid w:val="00FF65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3CF310F-71B6-4EDB-9B37-72B71F9F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1E"/>
    <w:rPr>
      <w:sz w:val="24"/>
      <w:szCs w:val="24"/>
      <w:lang w:val="en-US" w:eastAsia="en-US"/>
    </w:rPr>
  </w:style>
  <w:style w:type="paragraph" w:styleId="Heading1">
    <w:name w:val="heading 1"/>
    <w:basedOn w:val="Normal"/>
    <w:next w:val="Normal"/>
    <w:link w:val="Heading1Char"/>
    <w:qFormat/>
    <w:rsid w:val="00FB331E"/>
    <w:pPr>
      <w:keepNext/>
      <w:spacing w:line="360" w:lineRule="auto"/>
      <w:outlineLvl w:val="0"/>
    </w:pPr>
    <w:rPr>
      <w:b/>
      <w:szCs w:val="20"/>
    </w:rPr>
  </w:style>
  <w:style w:type="paragraph" w:styleId="Heading2">
    <w:name w:val="heading 2"/>
    <w:basedOn w:val="Normal"/>
    <w:next w:val="Normal"/>
    <w:link w:val="Heading2Char"/>
    <w:qFormat/>
    <w:rsid w:val="00FB331E"/>
    <w:pPr>
      <w:keepNext/>
      <w:spacing w:line="360" w:lineRule="auto"/>
      <w:outlineLvl w:val="1"/>
    </w:pPr>
    <w:rPr>
      <w:szCs w:val="20"/>
    </w:rPr>
  </w:style>
  <w:style w:type="paragraph" w:styleId="Heading3">
    <w:name w:val="heading 3"/>
    <w:basedOn w:val="Normal"/>
    <w:next w:val="Normal"/>
    <w:link w:val="Heading3Char"/>
    <w:qFormat/>
    <w:rsid w:val="00FB331E"/>
    <w:pPr>
      <w:keepNext/>
      <w:spacing w:line="360" w:lineRule="auto"/>
      <w:ind w:left="720" w:hanging="720"/>
      <w:outlineLvl w:val="2"/>
    </w:pPr>
    <w:rPr>
      <w:rFonts w:ascii="Arial" w:hAnsi="Arial"/>
      <w:szCs w:val="20"/>
    </w:rPr>
  </w:style>
  <w:style w:type="paragraph" w:styleId="Heading4">
    <w:name w:val="heading 4"/>
    <w:basedOn w:val="Normal"/>
    <w:next w:val="Normal"/>
    <w:link w:val="Heading4Char"/>
    <w:qFormat/>
    <w:rsid w:val="00FB331E"/>
    <w:pPr>
      <w:keepNext/>
      <w:spacing w:line="360" w:lineRule="auto"/>
      <w:jc w:val="both"/>
      <w:outlineLvl w:val="3"/>
    </w:pPr>
    <w:rPr>
      <w:b/>
      <w:lang w:val="en-AU"/>
    </w:rPr>
  </w:style>
  <w:style w:type="paragraph" w:styleId="Heading5">
    <w:name w:val="heading 5"/>
    <w:basedOn w:val="Normal"/>
    <w:next w:val="Normal"/>
    <w:link w:val="Heading5Char"/>
    <w:qFormat/>
    <w:rsid w:val="00FB331E"/>
    <w:pPr>
      <w:keepNext/>
      <w:widowControl w:val="0"/>
      <w:autoSpaceDE w:val="0"/>
      <w:autoSpaceDN w:val="0"/>
      <w:adjustRightInd w:val="0"/>
      <w:spacing w:line="360" w:lineRule="auto"/>
      <w:jc w:val="both"/>
      <w:outlineLvl w:val="4"/>
    </w:pPr>
    <w:rPr>
      <w:rFonts w:ascii="Arial" w:hAnsi="Arial"/>
      <w:b/>
      <w:color w:val="000000"/>
      <w:szCs w:val="22"/>
    </w:rPr>
  </w:style>
  <w:style w:type="paragraph" w:styleId="Heading6">
    <w:name w:val="heading 6"/>
    <w:basedOn w:val="Normal"/>
    <w:next w:val="Normal"/>
    <w:link w:val="Heading6Char"/>
    <w:qFormat/>
    <w:rsid w:val="00FB331E"/>
    <w:pPr>
      <w:keepNext/>
      <w:spacing w:line="360" w:lineRule="auto"/>
      <w:ind w:left="720" w:hanging="720"/>
      <w:jc w:val="both"/>
      <w:outlineLvl w:val="5"/>
    </w:pPr>
    <w:rPr>
      <w:rFonts w:ascii="Arial" w:hAnsi="Arial"/>
      <w:b/>
      <w:bCs/>
      <w:szCs w:val="20"/>
    </w:rPr>
  </w:style>
  <w:style w:type="paragraph" w:styleId="Heading7">
    <w:name w:val="heading 7"/>
    <w:basedOn w:val="Normal"/>
    <w:next w:val="Normal"/>
    <w:link w:val="Heading7Char"/>
    <w:qFormat/>
    <w:rsid w:val="00FB331E"/>
    <w:pPr>
      <w:keepNext/>
      <w:pBdr>
        <w:top w:val="single" w:sz="4" w:space="1" w:color="auto"/>
        <w:left w:val="single" w:sz="4" w:space="4" w:color="auto"/>
        <w:bottom w:val="single" w:sz="4" w:space="1" w:color="auto"/>
        <w:right w:val="single" w:sz="4" w:space="4" w:color="auto"/>
      </w:pBdr>
      <w:autoSpaceDE w:val="0"/>
      <w:autoSpaceDN w:val="0"/>
      <w:adjustRightInd w:val="0"/>
      <w:outlineLvl w:val="6"/>
    </w:pPr>
    <w:rPr>
      <w:rFonts w:ascii="Arial" w:hAnsi="Arial"/>
      <w:b/>
      <w:bCs/>
      <w:sz w:val="20"/>
      <w:szCs w:val="20"/>
    </w:rPr>
  </w:style>
  <w:style w:type="paragraph" w:styleId="Heading8">
    <w:name w:val="heading 8"/>
    <w:basedOn w:val="Normal"/>
    <w:next w:val="Normal"/>
    <w:link w:val="Heading8Char"/>
    <w:qFormat/>
    <w:rsid w:val="00FB331E"/>
    <w:pPr>
      <w:keepNext/>
      <w:spacing w:line="360" w:lineRule="auto"/>
      <w:jc w:val="both"/>
      <w:outlineLvl w:val="7"/>
    </w:pPr>
    <w:rPr>
      <w:rFonts w:ascii="Arial" w:hAnsi="Arial"/>
      <w:u w:val="single"/>
    </w:rPr>
  </w:style>
  <w:style w:type="paragraph" w:styleId="Heading9">
    <w:name w:val="heading 9"/>
    <w:basedOn w:val="Normal"/>
    <w:next w:val="Normal"/>
    <w:link w:val="Heading9Char"/>
    <w:qFormat/>
    <w:rsid w:val="00FB331E"/>
    <w:pPr>
      <w:keepNext/>
      <w:spacing w:line="360" w:lineRule="auto"/>
      <w:jc w:val="center"/>
      <w:outlineLvl w:val="8"/>
    </w:pPr>
    <w:rPr>
      <w:rFonts w:ascii="Arial" w:hAnsi="Arial"/>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2C32"/>
    <w:pPr>
      <w:tabs>
        <w:tab w:val="center" w:pos="4320"/>
        <w:tab w:val="right" w:pos="8640"/>
      </w:tabs>
    </w:pPr>
  </w:style>
  <w:style w:type="paragraph" w:styleId="Footer">
    <w:name w:val="footer"/>
    <w:basedOn w:val="Normal"/>
    <w:rsid w:val="00412C32"/>
    <w:pPr>
      <w:tabs>
        <w:tab w:val="center" w:pos="4320"/>
        <w:tab w:val="right" w:pos="8640"/>
      </w:tabs>
    </w:pPr>
  </w:style>
  <w:style w:type="table" w:styleId="TableGrid">
    <w:name w:val="Table Grid"/>
    <w:basedOn w:val="TableNormal"/>
    <w:rsid w:val="00663B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FB331E"/>
    <w:rPr>
      <w:b/>
      <w:sz w:val="24"/>
      <w:lang w:val="en-US" w:eastAsia="en-US"/>
    </w:rPr>
  </w:style>
  <w:style w:type="character" w:customStyle="1" w:styleId="Heading2Char">
    <w:name w:val="Heading 2 Char"/>
    <w:link w:val="Heading2"/>
    <w:rsid w:val="00FB331E"/>
    <w:rPr>
      <w:sz w:val="24"/>
      <w:lang w:val="en-US" w:eastAsia="en-US"/>
    </w:rPr>
  </w:style>
  <w:style w:type="character" w:customStyle="1" w:styleId="Heading3Char">
    <w:name w:val="Heading 3 Char"/>
    <w:link w:val="Heading3"/>
    <w:rsid w:val="00FB331E"/>
    <w:rPr>
      <w:rFonts w:ascii="Arial" w:hAnsi="Arial" w:cs="Arial"/>
      <w:sz w:val="24"/>
      <w:lang w:val="en-US" w:eastAsia="en-US"/>
    </w:rPr>
  </w:style>
  <w:style w:type="character" w:customStyle="1" w:styleId="Heading4Char">
    <w:name w:val="Heading 4 Char"/>
    <w:link w:val="Heading4"/>
    <w:rsid w:val="00FB331E"/>
    <w:rPr>
      <w:b/>
      <w:sz w:val="24"/>
      <w:szCs w:val="24"/>
      <w:lang w:val="en-AU" w:eastAsia="en-US"/>
    </w:rPr>
  </w:style>
  <w:style w:type="character" w:customStyle="1" w:styleId="Heading5Char">
    <w:name w:val="Heading 5 Char"/>
    <w:link w:val="Heading5"/>
    <w:rsid w:val="00FB331E"/>
    <w:rPr>
      <w:rFonts w:ascii="Arial" w:hAnsi="Arial" w:cs="Arial"/>
      <w:b/>
      <w:color w:val="000000"/>
      <w:sz w:val="24"/>
      <w:szCs w:val="22"/>
      <w:lang w:val="en-US" w:eastAsia="en-US"/>
    </w:rPr>
  </w:style>
  <w:style w:type="character" w:customStyle="1" w:styleId="Heading6Char">
    <w:name w:val="Heading 6 Char"/>
    <w:link w:val="Heading6"/>
    <w:rsid w:val="00FB331E"/>
    <w:rPr>
      <w:rFonts w:ascii="Arial" w:hAnsi="Arial" w:cs="Arial"/>
      <w:b/>
      <w:bCs/>
      <w:sz w:val="24"/>
      <w:lang w:val="en-US" w:eastAsia="en-US"/>
    </w:rPr>
  </w:style>
  <w:style w:type="character" w:customStyle="1" w:styleId="Heading7Char">
    <w:name w:val="Heading 7 Char"/>
    <w:link w:val="Heading7"/>
    <w:rsid w:val="00FB331E"/>
    <w:rPr>
      <w:rFonts w:ascii="Arial" w:hAnsi="Arial" w:cs="Arial"/>
      <w:b/>
      <w:bCs/>
      <w:lang w:val="en-US" w:eastAsia="en-US"/>
    </w:rPr>
  </w:style>
  <w:style w:type="character" w:customStyle="1" w:styleId="Heading8Char">
    <w:name w:val="Heading 8 Char"/>
    <w:link w:val="Heading8"/>
    <w:rsid w:val="00FB331E"/>
    <w:rPr>
      <w:rFonts w:ascii="Arial" w:hAnsi="Arial" w:cs="Arial"/>
      <w:sz w:val="24"/>
      <w:szCs w:val="24"/>
      <w:u w:val="single"/>
      <w:lang w:val="en-US" w:eastAsia="en-US"/>
    </w:rPr>
  </w:style>
  <w:style w:type="character" w:customStyle="1" w:styleId="Heading9Char">
    <w:name w:val="Heading 9 Char"/>
    <w:link w:val="Heading9"/>
    <w:rsid w:val="00FB331E"/>
    <w:rPr>
      <w:rFonts w:ascii="Arial" w:hAnsi="Arial"/>
      <w:b/>
      <w:bCs/>
      <w:i/>
      <w:sz w:val="24"/>
      <w:lang w:val="en-US" w:eastAsia="en-US"/>
    </w:rPr>
  </w:style>
  <w:style w:type="paragraph" w:styleId="Title">
    <w:name w:val="Title"/>
    <w:basedOn w:val="Normal"/>
    <w:link w:val="TitleChar"/>
    <w:qFormat/>
    <w:rsid w:val="00FB331E"/>
    <w:pPr>
      <w:jc w:val="center"/>
    </w:pPr>
    <w:rPr>
      <w:b/>
      <w:szCs w:val="20"/>
    </w:rPr>
  </w:style>
  <w:style w:type="character" w:customStyle="1" w:styleId="TitleChar">
    <w:name w:val="Title Char"/>
    <w:link w:val="Title"/>
    <w:rsid w:val="00FB331E"/>
    <w:rPr>
      <w:b/>
      <w:sz w:val="24"/>
      <w:lang w:val="en-US" w:eastAsia="en-US"/>
    </w:rPr>
  </w:style>
  <w:style w:type="paragraph" w:styleId="Subtitle">
    <w:name w:val="Subtitle"/>
    <w:basedOn w:val="Normal"/>
    <w:link w:val="SubtitleChar"/>
    <w:qFormat/>
    <w:rsid w:val="00FB331E"/>
    <w:pPr>
      <w:spacing w:line="360" w:lineRule="auto"/>
      <w:jc w:val="center"/>
    </w:pPr>
    <w:rPr>
      <w:b/>
      <w:szCs w:val="20"/>
    </w:rPr>
  </w:style>
  <w:style w:type="character" w:customStyle="1" w:styleId="SubtitleChar">
    <w:name w:val="Subtitle Char"/>
    <w:link w:val="Subtitle"/>
    <w:rsid w:val="00FB331E"/>
    <w:rPr>
      <w:b/>
      <w:sz w:val="24"/>
      <w:lang w:val="en-US" w:eastAsia="en-US"/>
    </w:rPr>
  </w:style>
  <w:style w:type="paragraph" w:styleId="BodyTextIndent">
    <w:name w:val="Body Text Indent"/>
    <w:basedOn w:val="Normal"/>
    <w:link w:val="BodyTextIndentChar"/>
    <w:rsid w:val="00FB331E"/>
    <w:pPr>
      <w:spacing w:line="360" w:lineRule="auto"/>
      <w:ind w:left="720"/>
    </w:pPr>
    <w:rPr>
      <w:szCs w:val="20"/>
    </w:rPr>
  </w:style>
  <w:style w:type="character" w:customStyle="1" w:styleId="BodyTextIndentChar">
    <w:name w:val="Body Text Indent Char"/>
    <w:link w:val="BodyTextIndent"/>
    <w:rsid w:val="00FB331E"/>
    <w:rPr>
      <w:sz w:val="24"/>
      <w:lang w:val="en-US" w:eastAsia="en-US"/>
    </w:rPr>
  </w:style>
  <w:style w:type="paragraph" w:styleId="BodyTextIndent2">
    <w:name w:val="Body Text Indent 2"/>
    <w:basedOn w:val="Normal"/>
    <w:link w:val="BodyTextIndent2Char"/>
    <w:rsid w:val="00FB331E"/>
    <w:pPr>
      <w:spacing w:line="360" w:lineRule="auto"/>
      <w:ind w:firstLine="720"/>
    </w:pPr>
    <w:rPr>
      <w:szCs w:val="20"/>
    </w:rPr>
  </w:style>
  <w:style w:type="character" w:customStyle="1" w:styleId="BodyTextIndent2Char">
    <w:name w:val="Body Text Indent 2 Char"/>
    <w:link w:val="BodyTextIndent2"/>
    <w:rsid w:val="00FB331E"/>
    <w:rPr>
      <w:sz w:val="24"/>
      <w:lang w:val="en-US" w:eastAsia="en-US"/>
    </w:rPr>
  </w:style>
  <w:style w:type="character" w:styleId="PageNumber">
    <w:name w:val="page number"/>
    <w:rsid w:val="00FB331E"/>
  </w:style>
  <w:style w:type="paragraph" w:customStyle="1" w:styleId="xl22">
    <w:name w:val="xl22"/>
    <w:basedOn w:val="Normal"/>
    <w:rsid w:val="00FB331E"/>
    <w:pPr>
      <w:spacing w:before="100" w:after="100"/>
      <w:jc w:val="center"/>
    </w:pPr>
    <w:rPr>
      <w:szCs w:val="20"/>
      <w:lang w:val="en-GB"/>
    </w:rPr>
  </w:style>
  <w:style w:type="character" w:styleId="Hyperlink">
    <w:name w:val="Hyperlink"/>
    <w:rsid w:val="00FB331E"/>
    <w:rPr>
      <w:color w:val="0000FF"/>
      <w:u w:val="single"/>
    </w:rPr>
  </w:style>
  <w:style w:type="paragraph" w:styleId="BodyTextIndent3">
    <w:name w:val="Body Text Indent 3"/>
    <w:basedOn w:val="Normal"/>
    <w:link w:val="BodyTextIndent3Char"/>
    <w:rsid w:val="00FB331E"/>
    <w:pPr>
      <w:spacing w:line="300" w:lineRule="auto"/>
      <w:ind w:left="2160" w:hanging="1080"/>
    </w:pPr>
    <w:rPr>
      <w:rFonts w:ascii="Arial" w:hAnsi="Arial"/>
      <w:lang w:val="en-GB"/>
    </w:rPr>
  </w:style>
  <w:style w:type="character" w:customStyle="1" w:styleId="BodyTextIndent3Char">
    <w:name w:val="Body Text Indent 3 Char"/>
    <w:link w:val="BodyTextIndent3"/>
    <w:rsid w:val="00FB331E"/>
    <w:rPr>
      <w:rFonts w:ascii="Arial" w:hAnsi="Arial" w:cs="Arial"/>
      <w:sz w:val="24"/>
      <w:szCs w:val="24"/>
      <w:lang w:val="en-GB" w:eastAsia="en-US"/>
    </w:rPr>
  </w:style>
  <w:style w:type="paragraph" w:customStyle="1" w:styleId="LG-vatsch-ihanging">
    <w:name w:val="LG-vatsch-(i)hanging"/>
    <w:basedOn w:val="Normal"/>
    <w:rsid w:val="00FB331E"/>
    <w:pPr>
      <w:tabs>
        <w:tab w:val="right" w:pos="1531"/>
        <w:tab w:val="left" w:pos="1871"/>
      </w:tabs>
      <w:spacing w:before="80" w:line="280" w:lineRule="exact"/>
      <w:jc w:val="both"/>
    </w:pPr>
    <w:rPr>
      <w:szCs w:val="20"/>
      <w:lang w:val="en-ZA"/>
    </w:rPr>
  </w:style>
  <w:style w:type="paragraph" w:customStyle="1" w:styleId="H4">
    <w:name w:val="H4"/>
    <w:basedOn w:val="Normal"/>
    <w:next w:val="Normal"/>
    <w:rsid w:val="00FB331E"/>
    <w:pPr>
      <w:keepNext/>
      <w:spacing w:before="100" w:after="100"/>
    </w:pPr>
    <w:rPr>
      <w:b/>
      <w:szCs w:val="20"/>
    </w:rPr>
  </w:style>
  <w:style w:type="paragraph" w:styleId="BodyText">
    <w:name w:val="Body Text"/>
    <w:basedOn w:val="Normal"/>
    <w:link w:val="BodyTextChar"/>
    <w:rsid w:val="00FB331E"/>
    <w:pPr>
      <w:jc w:val="center"/>
    </w:pPr>
    <w:rPr>
      <w:rFonts w:ascii="Arial" w:hAnsi="Arial"/>
      <w:b/>
      <w:sz w:val="32"/>
      <w:szCs w:val="20"/>
    </w:rPr>
  </w:style>
  <w:style w:type="character" w:customStyle="1" w:styleId="BodyTextChar">
    <w:name w:val="Body Text Char"/>
    <w:link w:val="BodyText"/>
    <w:rsid w:val="00FB331E"/>
    <w:rPr>
      <w:rFonts w:ascii="Arial" w:hAnsi="Arial"/>
      <w:b/>
      <w:sz w:val="32"/>
      <w:lang w:val="en-US" w:eastAsia="en-US"/>
    </w:rPr>
  </w:style>
  <w:style w:type="paragraph" w:styleId="BodyText2">
    <w:name w:val="Body Text 2"/>
    <w:basedOn w:val="Normal"/>
    <w:link w:val="BodyText2Char"/>
    <w:rsid w:val="00FB331E"/>
    <w:pPr>
      <w:jc w:val="both"/>
    </w:pPr>
    <w:rPr>
      <w:rFonts w:ascii="Arial" w:hAnsi="Arial"/>
      <w:b/>
      <w:szCs w:val="20"/>
    </w:rPr>
  </w:style>
  <w:style w:type="character" w:customStyle="1" w:styleId="BodyText2Char">
    <w:name w:val="Body Text 2 Char"/>
    <w:link w:val="BodyText2"/>
    <w:rsid w:val="00FB331E"/>
    <w:rPr>
      <w:rFonts w:ascii="Arial" w:hAnsi="Arial"/>
      <w:b/>
      <w:sz w:val="24"/>
      <w:lang w:val="en-US" w:eastAsia="en-US"/>
    </w:rPr>
  </w:style>
  <w:style w:type="paragraph" w:styleId="BodyText3">
    <w:name w:val="Body Text 3"/>
    <w:basedOn w:val="Normal"/>
    <w:link w:val="BodyText3Char"/>
    <w:rsid w:val="00FB331E"/>
    <w:pPr>
      <w:spacing w:line="360" w:lineRule="auto"/>
      <w:jc w:val="both"/>
    </w:pPr>
    <w:rPr>
      <w:rFonts w:ascii="Arial" w:hAnsi="Arial"/>
      <w:szCs w:val="20"/>
      <w:lang w:val="x-none"/>
    </w:rPr>
  </w:style>
  <w:style w:type="character" w:customStyle="1" w:styleId="BodyText3Char">
    <w:name w:val="Body Text 3 Char"/>
    <w:link w:val="BodyText3"/>
    <w:rsid w:val="00FB331E"/>
    <w:rPr>
      <w:rFonts w:ascii="Arial" w:hAnsi="Arial"/>
      <w:sz w:val="24"/>
      <w:lang w:eastAsia="en-US"/>
    </w:rPr>
  </w:style>
  <w:style w:type="paragraph" w:customStyle="1" w:styleId="DeltaViewTableBody">
    <w:name w:val="DeltaView Table Body"/>
    <w:basedOn w:val="Normal"/>
    <w:rsid w:val="00FB331E"/>
    <w:pPr>
      <w:autoSpaceDE w:val="0"/>
      <w:autoSpaceDN w:val="0"/>
      <w:adjustRightInd w:val="0"/>
    </w:pPr>
    <w:rPr>
      <w:rFonts w:ascii="Arial" w:hAnsi="Arial" w:cs="Arial"/>
    </w:rPr>
  </w:style>
  <w:style w:type="paragraph" w:customStyle="1" w:styleId="DeltaViewTableHeading">
    <w:name w:val="DeltaView Table Heading"/>
    <w:basedOn w:val="Normal"/>
    <w:rsid w:val="00FB331E"/>
    <w:pPr>
      <w:autoSpaceDE w:val="0"/>
      <w:autoSpaceDN w:val="0"/>
      <w:adjustRightInd w:val="0"/>
      <w:spacing w:after="120"/>
    </w:pPr>
    <w:rPr>
      <w:rFonts w:ascii="Arial" w:hAnsi="Arial" w:cs="Arial"/>
      <w:b/>
      <w:bCs/>
    </w:rPr>
  </w:style>
  <w:style w:type="character" w:customStyle="1" w:styleId="DeltaViewInsertion">
    <w:name w:val="DeltaView Insertion"/>
    <w:rsid w:val="00FB331E"/>
    <w:rPr>
      <w:b/>
      <w:bCs/>
      <w:color w:val="0000FF"/>
      <w:spacing w:val="0"/>
      <w:u w:val="double"/>
    </w:rPr>
  </w:style>
  <w:style w:type="paragraph" w:customStyle="1" w:styleId="Sublist">
    <w:name w:val="Sublist"/>
    <w:basedOn w:val="Finalsublist"/>
    <w:rsid w:val="00FB331E"/>
    <w:pPr>
      <w:spacing w:after="40"/>
    </w:pPr>
  </w:style>
  <w:style w:type="paragraph" w:customStyle="1" w:styleId="Finalsublist">
    <w:name w:val="Final sublist"/>
    <w:basedOn w:val="Normal"/>
    <w:rsid w:val="00FB331E"/>
    <w:pPr>
      <w:tabs>
        <w:tab w:val="left" w:pos="1276"/>
      </w:tabs>
      <w:autoSpaceDE w:val="0"/>
      <w:autoSpaceDN w:val="0"/>
      <w:adjustRightInd w:val="0"/>
      <w:spacing w:after="120" w:line="260" w:lineRule="atLeast"/>
      <w:ind w:left="1276" w:hanging="425"/>
      <w:jc w:val="both"/>
    </w:pPr>
    <w:rPr>
      <w:sz w:val="22"/>
      <w:szCs w:val="22"/>
      <w:lang w:val="en-GB"/>
    </w:rPr>
  </w:style>
  <w:style w:type="paragraph" w:customStyle="1" w:styleId="Subsublist">
    <w:name w:val="Sub sublist"/>
    <w:basedOn w:val="Normal"/>
    <w:rsid w:val="00FB331E"/>
    <w:pPr>
      <w:tabs>
        <w:tab w:val="left" w:pos="425"/>
      </w:tabs>
      <w:autoSpaceDE w:val="0"/>
      <w:autoSpaceDN w:val="0"/>
      <w:adjustRightInd w:val="0"/>
      <w:spacing w:after="40" w:line="260" w:lineRule="atLeast"/>
      <w:ind w:left="1701" w:hanging="425"/>
      <w:jc w:val="both"/>
    </w:pPr>
    <w:rPr>
      <w:sz w:val="22"/>
      <w:szCs w:val="22"/>
      <w:lang w:val="en-GB"/>
    </w:rPr>
  </w:style>
  <w:style w:type="paragraph" w:customStyle="1" w:styleId="Paragraph">
    <w:name w:val="Paragraph"/>
    <w:basedOn w:val="Normal"/>
    <w:rsid w:val="00FB331E"/>
    <w:pPr>
      <w:tabs>
        <w:tab w:val="left" w:pos="284"/>
        <w:tab w:val="left" w:pos="567"/>
        <w:tab w:val="left" w:pos="851"/>
      </w:tabs>
      <w:autoSpaceDE w:val="0"/>
      <w:autoSpaceDN w:val="0"/>
      <w:adjustRightInd w:val="0"/>
      <w:spacing w:after="160" w:line="260" w:lineRule="atLeast"/>
      <w:jc w:val="both"/>
    </w:pPr>
    <w:rPr>
      <w:sz w:val="22"/>
      <w:szCs w:val="22"/>
      <w:lang w:val="en-GB"/>
    </w:rPr>
  </w:style>
  <w:style w:type="character" w:customStyle="1" w:styleId="DeltaViewDeletion">
    <w:name w:val="DeltaView Deletion"/>
    <w:rsid w:val="00FB331E"/>
    <w:rPr>
      <w:b/>
      <w:bCs/>
      <w:strike/>
      <w:color w:val="FF0000"/>
      <w:spacing w:val="0"/>
    </w:rPr>
  </w:style>
  <w:style w:type="paragraph" w:customStyle="1" w:styleId="NumberedBody">
    <w:name w:val="Numbered Body"/>
    <w:basedOn w:val="NumberedList"/>
    <w:rsid w:val="00FB331E"/>
    <w:pPr>
      <w:spacing w:after="40"/>
    </w:pPr>
  </w:style>
  <w:style w:type="paragraph" w:customStyle="1" w:styleId="NumberedList">
    <w:name w:val="Numbered List"/>
    <w:basedOn w:val="Normal"/>
    <w:rsid w:val="00FB331E"/>
    <w:pPr>
      <w:tabs>
        <w:tab w:val="left" w:pos="851"/>
      </w:tabs>
      <w:autoSpaceDE w:val="0"/>
      <w:autoSpaceDN w:val="0"/>
      <w:adjustRightInd w:val="0"/>
      <w:spacing w:after="120" w:line="260" w:lineRule="atLeast"/>
      <w:ind w:left="851" w:hanging="851"/>
      <w:jc w:val="both"/>
    </w:pPr>
    <w:rPr>
      <w:sz w:val="22"/>
      <w:szCs w:val="22"/>
      <w:lang w:val="en-GB"/>
    </w:rPr>
  </w:style>
  <w:style w:type="paragraph" w:styleId="BalloonText">
    <w:name w:val="Balloon Text"/>
    <w:basedOn w:val="Normal"/>
    <w:link w:val="BalloonTextChar"/>
    <w:rsid w:val="00FB331E"/>
    <w:rPr>
      <w:rFonts w:ascii="Tahoma" w:hAnsi="Tahoma"/>
      <w:sz w:val="16"/>
      <w:szCs w:val="16"/>
    </w:rPr>
  </w:style>
  <w:style w:type="character" w:customStyle="1" w:styleId="BalloonTextChar">
    <w:name w:val="Balloon Text Char"/>
    <w:link w:val="BalloonText"/>
    <w:rsid w:val="00FB331E"/>
    <w:rPr>
      <w:rFonts w:ascii="Tahoma" w:hAnsi="Tahoma" w:cs="Tahoma"/>
      <w:sz w:val="16"/>
      <w:szCs w:val="16"/>
      <w:lang w:val="en-US" w:eastAsia="en-US"/>
    </w:rPr>
  </w:style>
  <w:style w:type="paragraph" w:customStyle="1" w:styleId="Comment1">
    <w:name w:val="Comment1"/>
    <w:basedOn w:val="Subtitle"/>
    <w:rsid w:val="00FB331E"/>
    <w:pPr>
      <w:pBdr>
        <w:top w:val="single" w:sz="4" w:space="1" w:color="auto"/>
        <w:left w:val="single" w:sz="4" w:space="4" w:color="auto"/>
        <w:bottom w:val="single" w:sz="4" w:space="1" w:color="auto"/>
        <w:right w:val="single" w:sz="4" w:space="4" w:color="auto"/>
      </w:pBdr>
      <w:shd w:val="clear" w:color="auto" w:fill="333399"/>
      <w:jc w:val="left"/>
    </w:pPr>
    <w:rPr>
      <w:rFonts w:ascii="Arial" w:hAnsi="Arial"/>
      <w:color w:val="FFFFFF"/>
      <w:sz w:val="20"/>
    </w:rPr>
  </w:style>
  <w:style w:type="character" w:styleId="CommentReference">
    <w:name w:val="annotation reference"/>
    <w:rsid w:val="00FB331E"/>
    <w:rPr>
      <w:sz w:val="16"/>
      <w:szCs w:val="16"/>
    </w:rPr>
  </w:style>
  <w:style w:type="paragraph" w:styleId="CommentText">
    <w:name w:val="annotation text"/>
    <w:basedOn w:val="Normal"/>
    <w:link w:val="CommentTextChar"/>
    <w:rsid w:val="00FB331E"/>
    <w:rPr>
      <w:sz w:val="20"/>
      <w:szCs w:val="20"/>
    </w:rPr>
  </w:style>
  <w:style w:type="character" w:customStyle="1" w:styleId="CommentTextChar">
    <w:name w:val="Comment Text Char"/>
    <w:link w:val="CommentText"/>
    <w:rsid w:val="00FB331E"/>
    <w:rPr>
      <w:lang w:val="en-US" w:eastAsia="en-US"/>
    </w:rPr>
  </w:style>
  <w:style w:type="paragraph" w:styleId="CommentSubject">
    <w:name w:val="annotation subject"/>
    <w:basedOn w:val="CommentText"/>
    <w:next w:val="CommentText"/>
    <w:link w:val="CommentSubjectChar"/>
    <w:rsid w:val="00FB331E"/>
    <w:rPr>
      <w:b/>
      <w:bCs/>
    </w:rPr>
  </w:style>
  <w:style w:type="character" w:customStyle="1" w:styleId="CommentSubjectChar">
    <w:name w:val="Comment Subject Char"/>
    <w:link w:val="CommentSubject"/>
    <w:rsid w:val="00FB331E"/>
    <w:rPr>
      <w:b/>
      <w:bCs/>
      <w:lang w:val="en-US" w:eastAsia="en-US"/>
    </w:rPr>
  </w:style>
  <w:style w:type="character" w:styleId="FollowedHyperlink">
    <w:name w:val="FollowedHyperlink"/>
    <w:rsid w:val="00FB33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9093</Words>
  <Characters>51835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Dots Design</Company>
  <LinksUpToDate>false</LinksUpToDate>
  <CharactersWithSpaces>60807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Burger</dc:creator>
  <cp:keywords/>
  <cp:lastModifiedBy>Thandiwe Aphane</cp:lastModifiedBy>
  <cp:revision>2</cp:revision>
  <cp:lastPrinted>2015-02-03T13:55:00Z</cp:lastPrinted>
  <dcterms:created xsi:type="dcterms:W3CDTF">2018-03-26T13:28:00Z</dcterms:created>
  <dcterms:modified xsi:type="dcterms:W3CDTF">2018-03-26T13:28:00Z</dcterms:modified>
</cp:coreProperties>
</file>